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8284D06" w:rsidR="00541A65" w:rsidRPr="002B4DD1" w:rsidRDefault="00541A65" w:rsidP="00541A65">
      <w:pPr>
        <w:pStyle w:val="Header"/>
        <w:tabs>
          <w:tab w:val="right" w:pos="9639"/>
        </w:tabs>
        <w:rPr>
          <w:bCs/>
          <w:i/>
          <w:noProof w:val="0"/>
          <w:sz w:val="24"/>
          <w:szCs w:val="24"/>
        </w:rPr>
      </w:pPr>
      <w:r w:rsidRPr="002B4DD1">
        <w:rPr>
          <w:bCs/>
          <w:noProof w:val="0"/>
          <w:sz w:val="24"/>
          <w:szCs w:val="24"/>
        </w:rPr>
        <w:t>3GPP TSG-RAN WG2 Meeting #12</w:t>
      </w:r>
      <w:r w:rsidR="00911F55" w:rsidRPr="002B4DD1">
        <w:rPr>
          <w:bCs/>
          <w:noProof w:val="0"/>
          <w:sz w:val="24"/>
          <w:szCs w:val="24"/>
        </w:rPr>
        <w:t>9</w:t>
      </w:r>
      <w:r w:rsidRPr="002B4DD1">
        <w:rPr>
          <w:bCs/>
          <w:noProof w:val="0"/>
          <w:sz w:val="24"/>
          <w:szCs w:val="24"/>
        </w:rPr>
        <w:tab/>
        <w:t>R2-</w:t>
      </w:r>
      <w:r w:rsidR="00D57909" w:rsidRPr="00D57909">
        <w:rPr>
          <w:bCs/>
          <w:noProof w:val="0"/>
          <w:sz w:val="24"/>
          <w:szCs w:val="24"/>
        </w:rPr>
        <w:t>2500977</w:t>
      </w:r>
    </w:p>
    <w:p w14:paraId="3723E1D3" w14:textId="12FE4C06" w:rsidR="005432D9" w:rsidRPr="002B4DD1" w:rsidRDefault="00911F55" w:rsidP="00541A65">
      <w:pPr>
        <w:pStyle w:val="Header"/>
        <w:tabs>
          <w:tab w:val="right" w:pos="9641"/>
        </w:tabs>
        <w:rPr>
          <w:rFonts w:eastAsia="SimSun"/>
          <w:bCs/>
          <w:noProof w:val="0"/>
          <w:sz w:val="24"/>
          <w:szCs w:val="24"/>
          <w:lang w:eastAsia="zh-CN"/>
        </w:rPr>
      </w:pPr>
      <w:r w:rsidRPr="002B4DD1">
        <w:rPr>
          <w:noProof w:val="0"/>
          <w:sz w:val="24"/>
        </w:rPr>
        <w:t>Athens</w:t>
      </w:r>
      <w:r w:rsidR="00541A65" w:rsidRPr="002B4DD1">
        <w:rPr>
          <w:noProof w:val="0"/>
          <w:sz w:val="24"/>
        </w:rPr>
        <w:t xml:space="preserve">, </w:t>
      </w:r>
      <w:r w:rsidRPr="002B4DD1">
        <w:rPr>
          <w:noProof w:val="0"/>
          <w:sz w:val="24"/>
        </w:rPr>
        <w:t>Greece</w:t>
      </w:r>
      <w:r w:rsidR="00541A65" w:rsidRPr="002B4DD1">
        <w:rPr>
          <w:noProof w:val="0"/>
          <w:sz w:val="24"/>
        </w:rPr>
        <w:t xml:space="preserve">, </w:t>
      </w:r>
      <w:r w:rsidR="000418DD" w:rsidRPr="002B4DD1">
        <w:rPr>
          <w:noProof w:val="0"/>
          <w:sz w:val="24"/>
        </w:rPr>
        <w:t>1</w:t>
      </w:r>
      <w:r w:rsidRPr="002B4DD1">
        <w:rPr>
          <w:noProof w:val="0"/>
          <w:sz w:val="24"/>
        </w:rPr>
        <w:t>7</w:t>
      </w:r>
      <w:r w:rsidR="00541A65" w:rsidRPr="002B4DD1">
        <w:rPr>
          <w:noProof w:val="0"/>
          <w:sz w:val="24"/>
        </w:rPr>
        <w:t xml:space="preserve"> – </w:t>
      </w:r>
      <w:r w:rsidR="000418DD" w:rsidRPr="002B4DD1">
        <w:rPr>
          <w:noProof w:val="0"/>
          <w:sz w:val="24"/>
        </w:rPr>
        <w:t>2</w:t>
      </w:r>
      <w:r w:rsidRPr="002B4DD1">
        <w:rPr>
          <w:noProof w:val="0"/>
          <w:sz w:val="24"/>
        </w:rPr>
        <w:t>1</w:t>
      </w:r>
      <w:r w:rsidR="00541A65" w:rsidRPr="002B4DD1">
        <w:rPr>
          <w:noProof w:val="0"/>
          <w:sz w:val="24"/>
        </w:rPr>
        <w:t xml:space="preserve"> </w:t>
      </w:r>
      <w:r w:rsidRPr="002B4DD1">
        <w:rPr>
          <w:noProof w:val="0"/>
          <w:sz w:val="24"/>
        </w:rPr>
        <w:t>February</w:t>
      </w:r>
      <w:r w:rsidR="00541A65" w:rsidRPr="002B4DD1">
        <w:rPr>
          <w:noProof w:val="0"/>
          <w:sz w:val="24"/>
        </w:rPr>
        <w:t xml:space="preserve"> 202</w:t>
      </w:r>
      <w:r w:rsidRPr="002B4DD1">
        <w:rPr>
          <w:noProof w:val="0"/>
          <w:sz w:val="24"/>
        </w:rPr>
        <w:t>5</w:t>
      </w:r>
      <w:r w:rsidR="00163A64" w:rsidRPr="002B4DD1">
        <w:rPr>
          <w:noProof w:val="0"/>
          <w:sz w:val="24"/>
        </w:rPr>
        <w:tab/>
      </w:r>
      <w:r w:rsidR="00541A65" w:rsidRPr="002B4DD1">
        <w:rPr>
          <w:noProof w:val="0"/>
          <w:sz w:val="24"/>
        </w:rPr>
        <w:tab/>
      </w:r>
    </w:p>
    <w:p w14:paraId="403CB9C0" w14:textId="77777777" w:rsidR="00A209D6" w:rsidRPr="002B4DD1" w:rsidRDefault="00A209D6" w:rsidP="00A209D6">
      <w:pPr>
        <w:pStyle w:val="Header"/>
        <w:rPr>
          <w:bCs/>
          <w:noProof w:val="0"/>
          <w:sz w:val="24"/>
        </w:rPr>
      </w:pPr>
    </w:p>
    <w:p w14:paraId="0D04DE0E" w14:textId="21EB8449" w:rsidR="008B549E" w:rsidRPr="002B4DD1" w:rsidRDefault="008B549E" w:rsidP="008B549E">
      <w:pPr>
        <w:pStyle w:val="CRCoverPage"/>
        <w:tabs>
          <w:tab w:val="left" w:pos="1985"/>
        </w:tabs>
        <w:rPr>
          <w:rFonts w:cs="Arial"/>
          <w:b/>
          <w:bCs/>
          <w:sz w:val="24"/>
          <w:lang w:eastAsia="ja-JP"/>
        </w:rPr>
      </w:pPr>
      <w:r w:rsidRPr="002B4DD1">
        <w:rPr>
          <w:rFonts w:cs="Arial"/>
          <w:b/>
          <w:bCs/>
          <w:sz w:val="24"/>
        </w:rPr>
        <w:t>Agenda item:</w:t>
      </w:r>
      <w:r w:rsidRPr="002B4DD1">
        <w:rPr>
          <w:rFonts w:cs="Arial"/>
          <w:b/>
          <w:bCs/>
          <w:sz w:val="24"/>
        </w:rPr>
        <w:tab/>
      </w:r>
      <w:r w:rsidR="00B4566F">
        <w:rPr>
          <w:rFonts w:cs="Arial"/>
          <w:b/>
          <w:bCs/>
          <w:sz w:val="24"/>
          <w:lang w:eastAsia="ja-JP"/>
        </w:rPr>
        <w:t>8</w:t>
      </w:r>
      <w:r w:rsidRPr="002B4DD1">
        <w:rPr>
          <w:rFonts w:cs="Arial"/>
          <w:b/>
          <w:bCs/>
          <w:sz w:val="24"/>
          <w:lang w:eastAsia="ja-JP"/>
        </w:rPr>
        <w:t>.</w:t>
      </w:r>
      <w:r w:rsidR="00B4566F">
        <w:rPr>
          <w:rFonts w:cs="Arial"/>
          <w:b/>
          <w:bCs/>
          <w:sz w:val="24"/>
          <w:lang w:eastAsia="ja-JP"/>
        </w:rPr>
        <w:t>1</w:t>
      </w:r>
      <w:r w:rsidRPr="002B4DD1">
        <w:rPr>
          <w:rFonts w:cs="Arial"/>
          <w:b/>
          <w:bCs/>
          <w:sz w:val="24"/>
          <w:lang w:eastAsia="ja-JP"/>
        </w:rPr>
        <w:t>.</w:t>
      </w:r>
      <w:r w:rsidR="00B4566F">
        <w:rPr>
          <w:rFonts w:cs="Arial"/>
          <w:b/>
          <w:bCs/>
          <w:sz w:val="24"/>
          <w:lang w:eastAsia="ja-JP"/>
        </w:rPr>
        <w:t>2.3</w:t>
      </w:r>
    </w:p>
    <w:p w14:paraId="0EC781B3" w14:textId="77777777" w:rsidR="008B549E" w:rsidRPr="002B4DD1" w:rsidRDefault="008B549E" w:rsidP="008B549E">
      <w:pPr>
        <w:tabs>
          <w:tab w:val="left" w:pos="1985"/>
        </w:tabs>
        <w:ind w:left="1985" w:hanging="1985"/>
        <w:rPr>
          <w:rFonts w:ascii="Arial" w:hAnsi="Arial" w:cs="Arial"/>
          <w:b/>
          <w:bCs/>
          <w:sz w:val="24"/>
        </w:rPr>
      </w:pPr>
      <w:r w:rsidRPr="002B4DD1">
        <w:rPr>
          <w:rFonts w:ascii="Arial" w:hAnsi="Arial" w:cs="Arial"/>
          <w:b/>
          <w:bCs/>
          <w:sz w:val="24"/>
        </w:rPr>
        <w:t>Source:</w:t>
      </w:r>
      <w:r w:rsidRPr="002B4DD1">
        <w:rPr>
          <w:rFonts w:ascii="Arial" w:hAnsi="Arial" w:cs="Arial"/>
          <w:b/>
          <w:bCs/>
          <w:sz w:val="24"/>
        </w:rPr>
        <w:tab/>
        <w:t>Nokia</w:t>
      </w:r>
    </w:p>
    <w:p w14:paraId="16C775DD" w14:textId="72CCFCA4" w:rsidR="008B549E" w:rsidRPr="002B4DD1" w:rsidRDefault="008B549E" w:rsidP="008B549E">
      <w:pPr>
        <w:ind w:left="1985" w:hanging="1985"/>
        <w:rPr>
          <w:rFonts w:ascii="Arial" w:hAnsi="Arial" w:cs="Arial"/>
          <w:b/>
          <w:bCs/>
          <w:sz w:val="24"/>
        </w:rPr>
      </w:pPr>
      <w:r w:rsidRPr="002B4DD1">
        <w:rPr>
          <w:rFonts w:ascii="Arial" w:hAnsi="Arial" w:cs="Arial"/>
          <w:b/>
          <w:bCs/>
          <w:sz w:val="24"/>
        </w:rPr>
        <w:t>Title:</w:t>
      </w:r>
      <w:r w:rsidRPr="002B4DD1">
        <w:rPr>
          <w:rFonts w:ascii="Arial" w:hAnsi="Arial" w:cs="Arial"/>
          <w:b/>
          <w:bCs/>
          <w:sz w:val="24"/>
        </w:rPr>
        <w:tab/>
      </w:r>
      <w:r w:rsidR="00B4566F" w:rsidRPr="00B4566F">
        <w:rPr>
          <w:rFonts w:ascii="Arial" w:hAnsi="Arial" w:cs="Arial"/>
          <w:b/>
          <w:bCs/>
          <w:sz w:val="24"/>
        </w:rPr>
        <w:t xml:space="preserve">LMF control for UE reporting of changes in applicable functionalities </w:t>
      </w:r>
    </w:p>
    <w:p w14:paraId="7D015DD9" w14:textId="5666EBEE" w:rsidR="008B549E" w:rsidRPr="002B4DD1" w:rsidRDefault="008B549E" w:rsidP="008B549E">
      <w:pPr>
        <w:ind w:left="1985" w:hanging="1985"/>
        <w:rPr>
          <w:rFonts w:ascii="Arial" w:hAnsi="Arial" w:cs="Arial"/>
          <w:b/>
          <w:bCs/>
          <w:sz w:val="24"/>
        </w:rPr>
      </w:pPr>
      <w:r w:rsidRPr="002B4DD1">
        <w:rPr>
          <w:rFonts w:ascii="Arial" w:hAnsi="Arial" w:cs="Arial"/>
          <w:b/>
          <w:bCs/>
          <w:sz w:val="24"/>
        </w:rPr>
        <w:t>WID/SID:</w:t>
      </w:r>
      <w:r w:rsidRPr="002B4DD1">
        <w:rPr>
          <w:rFonts w:ascii="Arial" w:hAnsi="Arial" w:cs="Arial"/>
          <w:b/>
          <w:bCs/>
          <w:sz w:val="24"/>
        </w:rPr>
        <w:tab/>
      </w:r>
      <w:proofErr w:type="spellStart"/>
      <w:r w:rsidR="00B4566F" w:rsidRPr="00B4566F">
        <w:rPr>
          <w:rFonts w:ascii="Arial" w:hAnsi="Arial" w:cs="Arial"/>
          <w:b/>
          <w:bCs/>
          <w:sz w:val="24"/>
        </w:rPr>
        <w:t>NR_AIML_air</w:t>
      </w:r>
      <w:proofErr w:type="spellEnd"/>
      <w:r w:rsidR="00B4566F" w:rsidRPr="00B4566F">
        <w:rPr>
          <w:rFonts w:ascii="Arial" w:hAnsi="Arial" w:cs="Arial"/>
          <w:b/>
          <w:bCs/>
          <w:sz w:val="24"/>
        </w:rPr>
        <w:t>-Core</w:t>
      </w:r>
      <w:r w:rsidRPr="002B4DD1">
        <w:rPr>
          <w:rFonts w:ascii="Arial" w:hAnsi="Arial" w:cs="Arial"/>
          <w:b/>
          <w:bCs/>
          <w:sz w:val="24"/>
        </w:rPr>
        <w:t xml:space="preserve"> - Release </w:t>
      </w:r>
      <w:r w:rsidR="00B4566F">
        <w:rPr>
          <w:rFonts w:ascii="Arial" w:hAnsi="Arial" w:cs="Arial"/>
          <w:b/>
          <w:bCs/>
          <w:sz w:val="24"/>
        </w:rPr>
        <w:t>19</w:t>
      </w:r>
    </w:p>
    <w:p w14:paraId="387A415F" w14:textId="77777777" w:rsidR="008B549E" w:rsidRPr="002B4DD1" w:rsidRDefault="008B549E" w:rsidP="008B549E">
      <w:pPr>
        <w:tabs>
          <w:tab w:val="left" w:pos="1985"/>
        </w:tabs>
        <w:rPr>
          <w:rFonts w:ascii="Arial" w:hAnsi="Arial" w:cs="Arial"/>
          <w:b/>
          <w:bCs/>
          <w:sz w:val="24"/>
        </w:rPr>
      </w:pPr>
      <w:r w:rsidRPr="002B4DD1">
        <w:rPr>
          <w:rFonts w:ascii="Arial" w:hAnsi="Arial" w:cs="Arial"/>
          <w:b/>
          <w:bCs/>
          <w:sz w:val="24"/>
        </w:rPr>
        <w:t>Document for:</w:t>
      </w:r>
      <w:r w:rsidRPr="002B4DD1">
        <w:rPr>
          <w:rFonts w:ascii="Arial" w:hAnsi="Arial" w:cs="Arial"/>
          <w:b/>
          <w:bCs/>
          <w:sz w:val="24"/>
        </w:rPr>
        <w:tab/>
        <w:t>Discussion and Decision</w:t>
      </w:r>
    </w:p>
    <w:p w14:paraId="452AB6CC" w14:textId="77777777" w:rsidR="008B549E" w:rsidRPr="002B4DD1" w:rsidRDefault="008B549E" w:rsidP="008B549E">
      <w:pPr>
        <w:pStyle w:val="Heading1"/>
      </w:pPr>
      <w:r w:rsidRPr="002B4DD1">
        <w:t>1</w:t>
      </w:r>
      <w:r w:rsidRPr="002B4DD1">
        <w:tab/>
        <w:t>Introduction</w:t>
      </w:r>
    </w:p>
    <w:p w14:paraId="1280972B" w14:textId="2D58D0DC" w:rsidR="00D714B6" w:rsidRDefault="00D714B6" w:rsidP="00D714B6">
      <w:r>
        <w:t>In RAN2#128 there was a discussion about network</w:t>
      </w:r>
      <w:r w:rsidRPr="00D714B6">
        <w:t xml:space="preserve"> control of unsolicited </w:t>
      </w:r>
      <w:r>
        <w:t xml:space="preserve">UE reporting of changes in </w:t>
      </w:r>
      <w:r w:rsidRPr="00D714B6">
        <w:t>applicab</w:t>
      </w:r>
      <w:r>
        <w:t>le functionalities but RAN2 could not reach consensus on need for such network control. Subsequently there was post RAN2#128 meeting email discussion where this was one of the issues discussed but there seems to be different understanding amongst companies on what the network control is for. This paper tries to clarify the issue and proposes what should be the focus of discussion and decision</w:t>
      </w:r>
      <w:r w:rsidRPr="002B4DD1">
        <w:t>.</w:t>
      </w:r>
    </w:p>
    <w:p w14:paraId="2F0575B0" w14:textId="69FB0B52" w:rsidR="008B549E" w:rsidRPr="002B4DD1" w:rsidRDefault="008B549E" w:rsidP="008B549E">
      <w:pPr>
        <w:pStyle w:val="Heading1"/>
      </w:pPr>
      <w:r w:rsidRPr="002B4DD1">
        <w:t>2</w:t>
      </w:r>
      <w:r w:rsidRPr="002B4DD1">
        <w:tab/>
      </w:r>
      <w:r w:rsidR="00975D74">
        <w:t>Discussion</w:t>
      </w:r>
    </w:p>
    <w:p w14:paraId="7F80A425" w14:textId="0DC804F8" w:rsidR="008B549E" w:rsidRPr="002B4DD1" w:rsidRDefault="008B549E" w:rsidP="008B549E">
      <w:pPr>
        <w:pStyle w:val="Heading2"/>
      </w:pPr>
      <w:r w:rsidRPr="002B4DD1">
        <w:t>2.1</w:t>
      </w:r>
      <w:r w:rsidRPr="002B4DD1">
        <w:tab/>
      </w:r>
      <w:r w:rsidR="004A64F3">
        <w:t>Definition of proactive and reactive reporting</w:t>
      </w:r>
    </w:p>
    <w:p w14:paraId="05261D06" w14:textId="7E166F60" w:rsidR="008B549E" w:rsidRDefault="00AF315E" w:rsidP="00975D74">
      <w:r>
        <w:t>RAN2 agreed that the e</w:t>
      </w:r>
      <w:r w:rsidRPr="00AF315E">
        <w:t xml:space="preserve">xisting </w:t>
      </w:r>
      <w:r>
        <w:t xml:space="preserve">LPP </w:t>
      </w:r>
      <w:r w:rsidRPr="00AF315E">
        <w:t>provide capabilities message</w:t>
      </w:r>
      <w:r>
        <w:t xml:space="preserve"> </w:t>
      </w:r>
      <w:r w:rsidRPr="00AF315E">
        <w:t xml:space="preserve">can be </w:t>
      </w:r>
      <w:r w:rsidR="00425728">
        <w:t>sent by the UE (</w:t>
      </w:r>
      <w:r w:rsidR="00425728" w:rsidRPr="00AF315E">
        <w:t>unsolic</w:t>
      </w:r>
      <w:r w:rsidR="00425728">
        <w:t xml:space="preserve">ited by the network) </w:t>
      </w:r>
      <w:r w:rsidRPr="00AF315E">
        <w:t>for both proactive and reactive reporting of changes in applicable functionalities</w:t>
      </w:r>
      <w:r w:rsidR="00425728">
        <w:t xml:space="preserve"> and showed the following for a definition of proactive and reactive:</w:t>
      </w:r>
    </w:p>
    <w:tbl>
      <w:tblPr>
        <w:tblStyle w:val="TableGrid"/>
        <w:tblW w:w="0" w:type="auto"/>
        <w:tblLook w:val="04A0" w:firstRow="1" w:lastRow="0" w:firstColumn="1" w:lastColumn="0" w:noHBand="0" w:noVBand="1"/>
      </w:tblPr>
      <w:tblGrid>
        <w:gridCol w:w="9631"/>
      </w:tblGrid>
      <w:tr w:rsidR="00425728" w14:paraId="78FB5D9B" w14:textId="77777777" w:rsidTr="00425728">
        <w:tc>
          <w:tcPr>
            <w:tcW w:w="9631" w:type="dxa"/>
          </w:tcPr>
          <w:p w14:paraId="70449EF3" w14:textId="0E5AD772" w:rsidR="00425728" w:rsidRPr="00E33E49" w:rsidRDefault="00425728" w:rsidP="00425728">
            <w:pPr>
              <w:pStyle w:val="Doc-text2"/>
              <w:ind w:left="544"/>
              <w:rPr>
                <w:lang w:val="en-US"/>
              </w:rPr>
            </w:pPr>
            <w:r w:rsidRPr="00E33E49">
              <w:rPr>
                <w:lang w:val="en-US"/>
              </w:rPr>
              <w:t xml:space="preserve">- </w:t>
            </w:r>
            <w:r>
              <w:rPr>
                <w:lang w:val="en-US"/>
              </w:rPr>
              <w:tab/>
            </w:r>
            <w:r w:rsidRPr="00E33E49">
              <w:rPr>
                <w:lang w:val="en-US"/>
              </w:rPr>
              <w:t xml:space="preserve">Proactive case: When the applicability change, UE can send an unsolicited LPP </w:t>
            </w:r>
            <w:proofErr w:type="spellStart"/>
            <w:r w:rsidRPr="00E33E49">
              <w:rPr>
                <w:lang w:val="en-US"/>
              </w:rPr>
              <w:t>ProvideCapabilities</w:t>
            </w:r>
            <w:proofErr w:type="spellEnd"/>
            <w:r w:rsidRPr="00E33E49">
              <w:rPr>
                <w:lang w:val="en-US"/>
              </w:rPr>
              <w:t xml:space="preserve"> message to LMF.</w:t>
            </w:r>
          </w:p>
          <w:p w14:paraId="171AC4C4" w14:textId="0FA2C33D" w:rsidR="00425728" w:rsidRPr="00425728" w:rsidRDefault="00425728" w:rsidP="00425728">
            <w:pPr>
              <w:pStyle w:val="Doc-text2"/>
              <w:ind w:left="544"/>
              <w:rPr>
                <w:lang w:val="en-US"/>
              </w:rPr>
            </w:pPr>
            <w:r w:rsidRPr="00E33E49">
              <w:rPr>
                <w:lang w:val="en-US"/>
              </w:rPr>
              <w:t>-</w:t>
            </w:r>
            <w:r>
              <w:rPr>
                <w:lang w:val="en-US"/>
              </w:rPr>
              <w:tab/>
            </w:r>
            <w:r w:rsidRPr="00E33E49">
              <w:rPr>
                <w:lang w:val="en-US"/>
              </w:rPr>
              <w:t xml:space="preserve">Reactive case: If the applicability changes based on the configuration in LPP </w:t>
            </w:r>
            <w:proofErr w:type="spellStart"/>
            <w:r w:rsidRPr="00E33E49">
              <w:rPr>
                <w:lang w:val="en-US"/>
              </w:rPr>
              <w:t>ProvideAssistanceData</w:t>
            </w:r>
            <w:proofErr w:type="spellEnd"/>
            <w:r w:rsidRPr="00E33E49">
              <w:rPr>
                <w:lang w:val="en-US"/>
              </w:rPr>
              <w:t xml:space="preserve"> message in step 3, UE can send an unsolicited LPP </w:t>
            </w:r>
            <w:proofErr w:type="spellStart"/>
            <w:r w:rsidRPr="00E33E49">
              <w:rPr>
                <w:lang w:val="en-US"/>
              </w:rPr>
              <w:t>ProvideCapabilities</w:t>
            </w:r>
            <w:proofErr w:type="spellEnd"/>
            <w:r w:rsidRPr="00E33E49">
              <w:rPr>
                <w:lang w:val="en-US"/>
              </w:rPr>
              <w:t xml:space="preserve"> message to LMF</w:t>
            </w:r>
            <w:r>
              <w:rPr>
                <w:lang w:val="en-US"/>
              </w:rPr>
              <w:t xml:space="preserve">. </w:t>
            </w:r>
          </w:p>
        </w:tc>
      </w:tr>
    </w:tbl>
    <w:p w14:paraId="19C0ECC5" w14:textId="77777777" w:rsidR="00DE336B" w:rsidRDefault="00DE336B" w:rsidP="00975D74"/>
    <w:p w14:paraId="56061F86" w14:textId="1F012F11" w:rsidR="00884153" w:rsidRDefault="00DE336B" w:rsidP="00975D74">
      <w:r>
        <w:t xml:space="preserve">The above definition assumes that both proactive and reactive reporting pertains to reporting of </w:t>
      </w:r>
      <w:r w:rsidRPr="1C937472">
        <w:rPr>
          <w:b/>
          <w:bCs/>
        </w:rPr>
        <w:t>changes</w:t>
      </w:r>
      <w:r>
        <w:t xml:space="preserve"> in applicable functionalities. The difference between proactive and reactive reporting is whether the change in applicable functionalities is due to UE internal trigger(s) or trigger(s) from the network (LMF).</w:t>
      </w:r>
      <w:r w:rsidR="003C6873">
        <w:t xml:space="preserve"> The reactive reporting of changes in applicable functionalities is not in reaction to the reception of LPP request capabilities message from the LMF but it is about UE reacting to changes in applicable functionalities triggered by some information received from the LMF in a message other than the LPP </w:t>
      </w:r>
      <w:r w:rsidR="00884153">
        <w:t>request</w:t>
      </w:r>
      <w:r w:rsidR="003C6873">
        <w:t xml:space="preserve"> capabilities message. Whether reactive reporting pertains to reporting of </w:t>
      </w:r>
      <w:r w:rsidR="003C6873" w:rsidRPr="1C937472">
        <w:rPr>
          <w:b/>
          <w:bCs/>
        </w:rPr>
        <w:t>changes</w:t>
      </w:r>
      <w:r w:rsidR="003C6873">
        <w:t xml:space="preserve"> in applicable functionalities</w:t>
      </w:r>
      <w:r w:rsidR="00884153">
        <w:t xml:space="preserve"> in response to assistance data received from the LMF in the LPP </w:t>
      </w:r>
      <w:proofErr w:type="gramStart"/>
      <w:r w:rsidR="00884153">
        <w:t>provide assistance</w:t>
      </w:r>
      <w:proofErr w:type="gramEnd"/>
      <w:r w:rsidR="00884153">
        <w:t xml:space="preserve"> data message or reporting of applicable functionalities in response to the request from LMF in the LPP request capabilities message needs further discussion. </w:t>
      </w:r>
      <w:r w:rsidR="004944D4">
        <w:t xml:space="preserve">In both cases the </w:t>
      </w:r>
      <w:r w:rsidR="00F979A3">
        <w:t>UE sends to LMF the same LPP provide capabilities message. Hence, i</w:t>
      </w:r>
      <w:r w:rsidR="00884153">
        <w:t xml:space="preserve">n our opinion, the UE needs to report applicable functionalities when requested by the LMF or when the UE </w:t>
      </w:r>
      <w:r w:rsidR="00F979A3">
        <w:t xml:space="preserve">detects </w:t>
      </w:r>
      <w:r w:rsidR="00884153">
        <w:t xml:space="preserve">a change in applicable </w:t>
      </w:r>
      <w:r w:rsidR="004A64F3">
        <w:t>functionalities,</w:t>
      </w:r>
      <w:r w:rsidR="00884153">
        <w:t xml:space="preserve"> and we could </w:t>
      </w:r>
      <w:r w:rsidR="004A64F3">
        <w:t xml:space="preserve">specify </w:t>
      </w:r>
      <w:r w:rsidR="00884153">
        <w:t>both UE requirements</w:t>
      </w:r>
      <w:r w:rsidR="004A64F3">
        <w:t xml:space="preserve"> in the specification</w:t>
      </w:r>
      <w:r w:rsidR="00884153">
        <w:t xml:space="preserve"> without having to define what is proactive reporting and reactive reporting.</w:t>
      </w:r>
    </w:p>
    <w:p w14:paraId="0621630B" w14:textId="505C52DC" w:rsidR="008B549E" w:rsidRDefault="008B549E" w:rsidP="008B549E">
      <w:r w:rsidRPr="002B4DD1">
        <w:rPr>
          <w:b/>
        </w:rPr>
        <w:t>Observation 1</w:t>
      </w:r>
      <w:r w:rsidRPr="002B4DD1">
        <w:rPr>
          <w:bCs/>
        </w:rPr>
        <w:t>:</w:t>
      </w:r>
      <w:r w:rsidRPr="002B4DD1">
        <w:t xml:space="preserve"> </w:t>
      </w:r>
      <w:r w:rsidR="00463017" w:rsidRPr="00463017">
        <w:t>The reactive reporting of changes in applicable functionalities is not in reaction to the reception of LPP request capabilities message from the LMF but it is about UE reacting to changes in applicable functionalities triggered by some information received from the LMF in a message other than the LPP request capabilities message</w:t>
      </w:r>
      <w:r w:rsidRPr="002B4DD1">
        <w:t>.</w:t>
      </w:r>
    </w:p>
    <w:p w14:paraId="28F0A75E" w14:textId="33CEAA0B" w:rsidR="00FD6539" w:rsidRDefault="00FD6539" w:rsidP="008B549E">
      <w:r w:rsidRPr="002B4DD1">
        <w:rPr>
          <w:b/>
        </w:rPr>
        <w:t xml:space="preserve">Observation </w:t>
      </w:r>
      <w:r>
        <w:rPr>
          <w:b/>
        </w:rPr>
        <w:t>2</w:t>
      </w:r>
      <w:r w:rsidRPr="002B4DD1">
        <w:rPr>
          <w:bCs/>
        </w:rPr>
        <w:t>:</w:t>
      </w:r>
      <w:r w:rsidRPr="002B4DD1">
        <w:t xml:space="preserve"> </w:t>
      </w:r>
      <w:r w:rsidR="00103C82">
        <w:t xml:space="preserve">Whatever is the </w:t>
      </w:r>
      <w:r w:rsidR="0039439B">
        <w:t xml:space="preserve">definition </w:t>
      </w:r>
      <w:r w:rsidR="00ED4C6B">
        <w:t xml:space="preserve">of </w:t>
      </w:r>
      <w:r w:rsidR="00103C82">
        <w:t>“</w:t>
      </w:r>
      <w:r w:rsidR="00ED4C6B">
        <w:t xml:space="preserve">proactive and reactive </w:t>
      </w:r>
      <w:r w:rsidR="0039439B">
        <w:t xml:space="preserve">reporting </w:t>
      </w:r>
      <w:r w:rsidR="00103C82">
        <w:t xml:space="preserve">of capabilities”, the message involved in the reporting of changes in applicable functionalities is </w:t>
      </w:r>
      <w:r>
        <w:t>the same LPP provide capabilities message</w:t>
      </w:r>
      <w:r w:rsidR="00103C82">
        <w:t>.</w:t>
      </w:r>
    </w:p>
    <w:p w14:paraId="275848B2" w14:textId="55E61127" w:rsidR="00463017" w:rsidRPr="002B4DD1" w:rsidRDefault="00463017" w:rsidP="008B549E">
      <w:r w:rsidRPr="00463017">
        <w:rPr>
          <w:b/>
          <w:bCs/>
        </w:rPr>
        <w:lastRenderedPageBreak/>
        <w:t xml:space="preserve">Observation </w:t>
      </w:r>
      <w:r w:rsidR="00FD6539">
        <w:rPr>
          <w:b/>
          <w:bCs/>
        </w:rPr>
        <w:t>3</w:t>
      </w:r>
      <w:r>
        <w:t>: T</w:t>
      </w:r>
      <w:r w:rsidRPr="00463017">
        <w:t xml:space="preserve">he UE needs to report applicable functionalities when requested by the LMF or when the UE </w:t>
      </w:r>
      <w:r w:rsidR="00FD6539">
        <w:t>detects</w:t>
      </w:r>
      <w:r w:rsidR="00FD6539" w:rsidRPr="00463017">
        <w:t xml:space="preserve"> </w:t>
      </w:r>
      <w:r w:rsidRPr="00463017">
        <w:t>a change in applicable functionalities, and we could specify both UE requirements in the specification without having to define what is proactive reporting and reactive reporting</w:t>
      </w:r>
      <w:r>
        <w:t>.</w:t>
      </w:r>
    </w:p>
    <w:p w14:paraId="1AEAE171" w14:textId="7942741E" w:rsidR="00BA5792" w:rsidRDefault="008B549E" w:rsidP="008B549E">
      <w:r w:rsidRPr="002B4DD1">
        <w:rPr>
          <w:b/>
        </w:rPr>
        <w:t>Proposal 1</w:t>
      </w:r>
      <w:r w:rsidRPr="002B4DD1">
        <w:rPr>
          <w:bCs/>
        </w:rPr>
        <w:t>:</w:t>
      </w:r>
      <w:r w:rsidRPr="002B4DD1">
        <w:t xml:space="preserve"> </w:t>
      </w:r>
      <w:r w:rsidR="00BA5792">
        <w:t xml:space="preserve">RAN2 to agree </w:t>
      </w:r>
      <w:r w:rsidR="005126B0">
        <w:t xml:space="preserve">that </w:t>
      </w:r>
      <w:r w:rsidR="00BA5792">
        <w:t xml:space="preserve">we can </w:t>
      </w:r>
      <w:r w:rsidR="00BA5792" w:rsidRPr="00463017">
        <w:t xml:space="preserve">specify UE requirements </w:t>
      </w:r>
      <w:r w:rsidR="005126B0">
        <w:t xml:space="preserve">for both a) </w:t>
      </w:r>
      <w:r w:rsidR="005126B0" w:rsidRPr="00463017">
        <w:t>report</w:t>
      </w:r>
      <w:r w:rsidR="005126B0">
        <w:t>ing of</w:t>
      </w:r>
      <w:r w:rsidR="005126B0" w:rsidRPr="00463017">
        <w:t xml:space="preserve"> applicable functionalities when requested by the LMF </w:t>
      </w:r>
      <w:r w:rsidR="005126B0">
        <w:t xml:space="preserve">and b) reporting of applicable functionalities </w:t>
      </w:r>
      <w:r w:rsidR="005126B0" w:rsidRPr="00463017">
        <w:t xml:space="preserve">when the UE </w:t>
      </w:r>
      <w:r w:rsidR="00103C82">
        <w:t>detects</w:t>
      </w:r>
      <w:r w:rsidR="00103C82" w:rsidRPr="00463017">
        <w:t xml:space="preserve"> </w:t>
      </w:r>
      <w:r w:rsidR="005126B0" w:rsidRPr="00463017">
        <w:t>change</w:t>
      </w:r>
      <w:r w:rsidR="00103C82">
        <w:t>s</w:t>
      </w:r>
      <w:r w:rsidR="005126B0" w:rsidRPr="00463017">
        <w:t xml:space="preserve"> in applicable functionalities</w:t>
      </w:r>
      <w:r w:rsidR="005126B0">
        <w:t xml:space="preserve"> </w:t>
      </w:r>
      <w:r w:rsidR="00103C82">
        <w:t>(</w:t>
      </w:r>
      <w:r w:rsidR="005126B0">
        <w:t>due to UE internal triggers or triggers from LMF</w:t>
      </w:r>
      <w:r w:rsidR="00103C82">
        <w:t>)</w:t>
      </w:r>
      <w:r w:rsidR="005126B0">
        <w:t xml:space="preserve">, </w:t>
      </w:r>
      <w:r w:rsidR="00BA5792" w:rsidRPr="00463017">
        <w:t xml:space="preserve">without </w:t>
      </w:r>
      <w:r w:rsidR="005126B0">
        <w:t xml:space="preserve">having to specify a </w:t>
      </w:r>
      <w:r w:rsidR="00BA5792" w:rsidRPr="00463017">
        <w:t>defin</w:t>
      </w:r>
      <w:r w:rsidR="005126B0">
        <w:t>ition</w:t>
      </w:r>
      <w:r w:rsidR="00BA5792" w:rsidRPr="00463017">
        <w:t xml:space="preserve"> </w:t>
      </w:r>
      <w:r w:rsidR="005126B0">
        <w:t xml:space="preserve">for </w:t>
      </w:r>
      <w:r w:rsidR="00BA5792" w:rsidRPr="00463017">
        <w:t>proactive and reactive reporting</w:t>
      </w:r>
      <w:r w:rsidR="005126B0">
        <w:t xml:space="preserve"> in specification.</w:t>
      </w:r>
    </w:p>
    <w:p w14:paraId="6394123B" w14:textId="21D80A39" w:rsidR="008B549E" w:rsidRPr="002B4DD1" w:rsidRDefault="008B549E" w:rsidP="008B549E">
      <w:pPr>
        <w:pStyle w:val="Heading2"/>
      </w:pPr>
      <w:r w:rsidRPr="002B4DD1">
        <w:t>2.2</w:t>
      </w:r>
      <w:r w:rsidRPr="002B4DD1">
        <w:tab/>
      </w:r>
      <w:r w:rsidR="00A945D9">
        <w:t>Issue of LMF control</w:t>
      </w:r>
    </w:p>
    <w:p w14:paraId="27CB87C1" w14:textId="77777777" w:rsidR="00222E07" w:rsidRDefault="00456035" w:rsidP="008B549E">
      <w:r>
        <w:t xml:space="preserve">During </w:t>
      </w:r>
      <w:r w:rsidR="003921FE">
        <w:t>a</w:t>
      </w:r>
      <w:r>
        <w:t xml:space="preserve"> post-RAN2#128 email discussion, majority of companies said there is no need for LMF control</w:t>
      </w:r>
      <w:r w:rsidR="00EC3B8D">
        <w:t xml:space="preserve"> for UE sending unsolicited LPP provide capabilities message. However, we see that there is no common understanding among companies </w:t>
      </w:r>
      <w:r w:rsidR="002F6723">
        <w:t>as to</w:t>
      </w:r>
      <w:r w:rsidR="00EC3B8D">
        <w:t xml:space="preserve"> what the problem </w:t>
      </w:r>
      <w:r w:rsidR="002F6723">
        <w:t xml:space="preserve">is that </w:t>
      </w:r>
      <w:r w:rsidR="00EC3B8D">
        <w:t>we are trying to solve with having LMF control.</w:t>
      </w:r>
      <w:r w:rsidR="002F6723">
        <w:t xml:space="preserve"> </w:t>
      </w:r>
      <w:r w:rsidR="00222E07">
        <w:t>Provided below are s</w:t>
      </w:r>
      <w:r w:rsidR="002F6723">
        <w:t xml:space="preserve">ome </w:t>
      </w:r>
      <w:r w:rsidR="00222E07">
        <w:t>of the comments raised during the email discussion:</w:t>
      </w:r>
    </w:p>
    <w:p w14:paraId="428C5FB0" w14:textId="43C9AEF4" w:rsidR="008B549E" w:rsidRDefault="002F6723" w:rsidP="00B77647">
      <w:pPr>
        <w:pStyle w:val="B1"/>
        <w:numPr>
          <w:ilvl w:val="0"/>
          <w:numId w:val="19"/>
        </w:numPr>
      </w:pPr>
      <w:r>
        <w:t>LMF must not control the unsolicited signalling of LPP provide capabilities message as it is a legacy message that is allowed to be sent by the UE without any LMF control</w:t>
      </w:r>
      <w:r w:rsidR="00222E07">
        <w:t>.</w:t>
      </w:r>
    </w:p>
    <w:p w14:paraId="259DB62C" w14:textId="39B2AEC0" w:rsidR="00222E07" w:rsidRDefault="00222E07" w:rsidP="00B77647">
      <w:pPr>
        <w:pStyle w:val="B1"/>
        <w:numPr>
          <w:ilvl w:val="0"/>
          <w:numId w:val="19"/>
        </w:numPr>
      </w:pPr>
      <w:r>
        <w:t>LMF control of reporting of applicable functionalities is a signalling optimization.</w:t>
      </w:r>
    </w:p>
    <w:p w14:paraId="5CD83C6E" w14:textId="056D9DC9" w:rsidR="00222E07" w:rsidRDefault="00222E07" w:rsidP="00B77647">
      <w:pPr>
        <w:pStyle w:val="B1"/>
        <w:numPr>
          <w:ilvl w:val="0"/>
          <w:numId w:val="19"/>
        </w:numPr>
      </w:pPr>
      <w:r>
        <w:t xml:space="preserve">LMF control through provisioning of configuration for </w:t>
      </w:r>
      <w:r w:rsidR="000F01F9">
        <w:t xml:space="preserve">the </w:t>
      </w:r>
      <w:r>
        <w:t xml:space="preserve">reporting of applicable functionalities indicates the LMF AI/ML capabilities </w:t>
      </w:r>
      <w:r w:rsidR="00AD205D">
        <w:t xml:space="preserve">to the UE </w:t>
      </w:r>
      <w:r>
        <w:t>and hence controls whether the UE can send unsolicited LPP provide capabilities or not.</w:t>
      </w:r>
    </w:p>
    <w:p w14:paraId="10C80D4B" w14:textId="0ADDD038" w:rsidR="00222E07" w:rsidRDefault="00222E07" w:rsidP="00B77647">
      <w:pPr>
        <w:pStyle w:val="B1"/>
        <w:numPr>
          <w:ilvl w:val="0"/>
          <w:numId w:val="19"/>
        </w:numPr>
      </w:pPr>
      <w:r>
        <w:t xml:space="preserve">LMF can control UE reporting of applicable functionalities through signalling of NW side additional conditions in Step 3 (in LPP </w:t>
      </w:r>
      <w:proofErr w:type="gramStart"/>
      <w:r>
        <w:t>provide assistance</w:t>
      </w:r>
      <w:proofErr w:type="gramEnd"/>
      <w:r>
        <w:t xml:space="preserve"> data message) and no additional LMF control is needed</w:t>
      </w:r>
      <w:r w:rsidR="00997603">
        <w:t>.</w:t>
      </w:r>
    </w:p>
    <w:p w14:paraId="08B3FB66" w14:textId="4A8D56D5" w:rsidR="00222E07" w:rsidRDefault="00222E07" w:rsidP="00B77647">
      <w:pPr>
        <w:pStyle w:val="B1"/>
        <w:numPr>
          <w:ilvl w:val="0"/>
          <w:numId w:val="19"/>
        </w:numPr>
      </w:pPr>
      <w:r>
        <w:t xml:space="preserve">Motivation for LMF control is not clear. Scenario and use case </w:t>
      </w:r>
      <w:r w:rsidR="00B11118">
        <w:t>are</w:t>
      </w:r>
      <w:r>
        <w:t xml:space="preserve"> also not clear.</w:t>
      </w:r>
    </w:p>
    <w:p w14:paraId="4C07225B" w14:textId="2E52BE8E" w:rsidR="00B77647" w:rsidRDefault="00B77647" w:rsidP="00B77647">
      <w:r>
        <w:t>Below, we try to clarify what LMF control means and try to address the above comments:</w:t>
      </w:r>
    </w:p>
    <w:p w14:paraId="1530C520" w14:textId="275D2B91" w:rsidR="00997603" w:rsidRDefault="00997603" w:rsidP="00997603">
      <w:pPr>
        <w:pStyle w:val="B1"/>
        <w:numPr>
          <w:ilvl w:val="0"/>
          <w:numId w:val="19"/>
        </w:numPr>
      </w:pPr>
      <w:r>
        <w:t>LMF control is not about trying to disable the use of legacy unsolicited LPP provide capabilities as a signalling capability. The LMF control we are talking here is in the context of AI/ML positioning only and does not impact the legacy unsolicited capabilities reporting functionality.</w:t>
      </w:r>
    </w:p>
    <w:p w14:paraId="3D9C3D9E" w14:textId="05277AA4" w:rsidR="00E86BB1" w:rsidRDefault="00E86BB1" w:rsidP="00E86BB1">
      <w:pPr>
        <w:pStyle w:val="B1"/>
        <w:numPr>
          <w:ilvl w:val="0"/>
          <w:numId w:val="19"/>
        </w:numPr>
      </w:pPr>
      <w:r>
        <w:t xml:space="preserve">The motivation for LMF control is to make sure the UE does </w:t>
      </w:r>
      <w:r w:rsidRPr="1C937472">
        <w:rPr>
          <w:b/>
          <w:bCs/>
        </w:rPr>
        <w:t>not frequently report changes in applicable functionalities</w:t>
      </w:r>
      <w:r>
        <w:t xml:space="preserve"> due to frequent changes in UE internal conditions given that </w:t>
      </w:r>
      <w:r w:rsidR="00771EBA">
        <w:t>RAN2</w:t>
      </w:r>
      <w:r>
        <w:t xml:space="preserve"> do not know what </w:t>
      </w:r>
      <w:r w:rsidR="00B46607">
        <w:t xml:space="preserve">is </w:t>
      </w:r>
      <w:r w:rsidR="00DE041A">
        <w:t>‘</w:t>
      </w:r>
      <w:r>
        <w:t>UE internal conditions</w:t>
      </w:r>
      <w:r w:rsidR="00DE041A">
        <w:t>’</w:t>
      </w:r>
      <w:r>
        <w:t xml:space="preserve"> and how often they change</w:t>
      </w:r>
      <w:r w:rsidR="00997603">
        <w:t>.</w:t>
      </w:r>
      <w:r w:rsidR="0086752F">
        <w:t xml:space="preserve"> </w:t>
      </w:r>
    </w:p>
    <w:p w14:paraId="780E49F7" w14:textId="210F0E75" w:rsidR="0086752F" w:rsidRDefault="00997603" w:rsidP="00920A7B">
      <w:pPr>
        <w:pStyle w:val="B1"/>
        <w:numPr>
          <w:ilvl w:val="0"/>
          <w:numId w:val="19"/>
        </w:numPr>
      </w:pPr>
      <w:r>
        <w:t xml:space="preserve">The LMF control of UE reporting changes </w:t>
      </w:r>
      <w:r w:rsidRPr="00997603">
        <w:t xml:space="preserve">in applicable functionalities </w:t>
      </w:r>
      <w:r w:rsidR="007A679A">
        <w:t xml:space="preserve">is not an optimization but </w:t>
      </w:r>
      <w:r w:rsidR="0086752F">
        <w:t xml:space="preserve">is </w:t>
      </w:r>
      <w:r w:rsidR="007A679A">
        <w:t>an essential tool for operator to have the option to control</w:t>
      </w:r>
      <w:r w:rsidR="0086752F">
        <w:t xml:space="preserve"> or pace the</w:t>
      </w:r>
      <w:r w:rsidR="007A679A">
        <w:t xml:space="preserve"> UE reporting of changes in applicable functionality</w:t>
      </w:r>
      <w:r w:rsidR="0086752F">
        <w:t xml:space="preserve"> or to disable the reporting of changes in applicable functionality in case there are problems in the field.</w:t>
      </w:r>
    </w:p>
    <w:p w14:paraId="529FCBCE" w14:textId="05F2D6AC" w:rsidR="007A679A" w:rsidRDefault="00785A46" w:rsidP="00785A46">
      <w:pPr>
        <w:pStyle w:val="B1"/>
        <w:numPr>
          <w:ilvl w:val="0"/>
          <w:numId w:val="19"/>
        </w:numPr>
      </w:pPr>
      <w:r>
        <w:t xml:space="preserve">LMF control </w:t>
      </w:r>
      <w:r w:rsidR="007A679A">
        <w:t xml:space="preserve">is not about preventing UE from sending </w:t>
      </w:r>
      <w:r w:rsidR="0086752F">
        <w:t>AI/ML</w:t>
      </w:r>
      <w:r w:rsidR="007A679A">
        <w:t xml:space="preserve"> applicable functionality, </w:t>
      </w:r>
      <w:r w:rsidR="00B5710F">
        <w:t xml:space="preserve">either </w:t>
      </w:r>
      <w:r w:rsidR="007A679A">
        <w:t xml:space="preserve">initial </w:t>
      </w:r>
      <w:r w:rsidR="00B5710F">
        <w:t xml:space="preserve">reporting </w:t>
      </w:r>
      <w:r w:rsidR="007A679A">
        <w:t xml:space="preserve">or </w:t>
      </w:r>
      <w:r w:rsidR="009C5F7D">
        <w:t xml:space="preserve">reporting </w:t>
      </w:r>
      <w:r w:rsidR="007A679A">
        <w:t xml:space="preserve">changes, because of non-support of </w:t>
      </w:r>
      <w:r w:rsidR="0086752F">
        <w:t>AI/ML</w:t>
      </w:r>
      <w:r w:rsidR="007A679A">
        <w:t xml:space="preserve"> capability in the LMF</w:t>
      </w:r>
      <w:r w:rsidR="0086752F">
        <w:t xml:space="preserve">. </w:t>
      </w:r>
      <w:r w:rsidR="007A679A">
        <w:t xml:space="preserve">The </w:t>
      </w:r>
      <w:r w:rsidR="0086752F">
        <w:t xml:space="preserve">LMF </w:t>
      </w:r>
      <w:r w:rsidR="007A679A">
        <w:t xml:space="preserve">control </w:t>
      </w:r>
      <w:r w:rsidR="0086752F">
        <w:t xml:space="preserve">we are talking here </w:t>
      </w:r>
      <w:r w:rsidR="007A679A">
        <w:t xml:space="preserve">is not about indicating </w:t>
      </w:r>
      <w:r w:rsidR="0086752F">
        <w:t xml:space="preserve">to </w:t>
      </w:r>
      <w:r w:rsidR="007A679A">
        <w:t xml:space="preserve">UE the LMF </w:t>
      </w:r>
      <w:r w:rsidR="0086752F">
        <w:t>AI/ML</w:t>
      </w:r>
      <w:r w:rsidR="007A679A">
        <w:t xml:space="preserve"> capabilities. It is about controlling the reporting </w:t>
      </w:r>
      <w:r>
        <w:t xml:space="preserve">of </w:t>
      </w:r>
      <w:r w:rsidR="007A679A">
        <w:t>changes</w:t>
      </w:r>
      <w:r>
        <w:t xml:space="preserve"> in applicable functionalities.</w:t>
      </w:r>
    </w:p>
    <w:p w14:paraId="582C7681" w14:textId="09492CA0" w:rsidR="007A679A" w:rsidRDefault="006728F2" w:rsidP="006728F2">
      <w:pPr>
        <w:pStyle w:val="B1"/>
        <w:numPr>
          <w:ilvl w:val="0"/>
          <w:numId w:val="19"/>
        </w:numPr>
      </w:pPr>
      <w:r>
        <w:t xml:space="preserve">LMF control through use of NW </w:t>
      </w:r>
      <w:r w:rsidR="007A679A">
        <w:t>side additional condition</w:t>
      </w:r>
      <w:r>
        <w:t>s</w:t>
      </w:r>
      <w:r w:rsidR="007A679A">
        <w:t xml:space="preserve"> signalling </w:t>
      </w:r>
      <w:r>
        <w:t xml:space="preserve">only impacts </w:t>
      </w:r>
      <w:r w:rsidR="007A679A">
        <w:t xml:space="preserve">whether the model is applicable or </w:t>
      </w:r>
      <w:proofErr w:type="gramStart"/>
      <w:r w:rsidR="007A679A">
        <w:t>not</w:t>
      </w:r>
      <w:proofErr w:type="gramEnd"/>
      <w:r w:rsidR="007A679A">
        <w:t xml:space="preserve"> but it does not control the reporting characteristics of </w:t>
      </w:r>
      <w:r>
        <w:t xml:space="preserve">changes in </w:t>
      </w:r>
      <w:r w:rsidR="007A679A">
        <w:t xml:space="preserve">applicable functionality (i.e. how often UE report changes in applicable functionality). Besides, applicable functionality is not dependent </w:t>
      </w:r>
      <w:r>
        <w:t xml:space="preserve">just </w:t>
      </w:r>
      <w:r w:rsidR="007A679A">
        <w:t xml:space="preserve">on </w:t>
      </w:r>
      <w:r>
        <w:t xml:space="preserve">NW </w:t>
      </w:r>
      <w:r w:rsidR="007A679A">
        <w:t>side additional conditions</w:t>
      </w:r>
      <w:r>
        <w:t xml:space="preserve"> only</w:t>
      </w:r>
      <w:r w:rsidR="007A679A">
        <w:t>. It also depends on UE internal conditions</w:t>
      </w:r>
      <w:r>
        <w:t>.</w:t>
      </w:r>
    </w:p>
    <w:p w14:paraId="75A7934F" w14:textId="4B0433B3" w:rsidR="00FA63BE" w:rsidRDefault="004F303E" w:rsidP="006728F2">
      <w:pPr>
        <w:pStyle w:val="B1"/>
        <w:numPr>
          <w:ilvl w:val="0"/>
          <w:numId w:val="19"/>
        </w:numPr>
      </w:pPr>
      <w:r>
        <w:t xml:space="preserve">The scenario </w:t>
      </w:r>
      <w:r w:rsidR="00FA3E3D">
        <w:t>question is addressed in the next section</w:t>
      </w:r>
      <w:r w:rsidR="00B45097">
        <w:t xml:space="preserve">, which discusses both </w:t>
      </w:r>
      <w:r w:rsidR="00307C78">
        <w:t>the one-shot positioning and periodic positioning</w:t>
      </w:r>
      <w:r w:rsidR="00FA3E3D">
        <w:t>.</w:t>
      </w:r>
      <w:r w:rsidR="00E2366E">
        <w:t xml:space="preserve"> The actual use cases </w:t>
      </w:r>
      <w:r w:rsidR="00804C0A">
        <w:t xml:space="preserve">for </w:t>
      </w:r>
      <w:r w:rsidR="00B45097">
        <w:t>one-</w:t>
      </w:r>
      <w:r w:rsidR="009977D4">
        <w:t xml:space="preserve">shot and periodic positioning are many and are </w:t>
      </w:r>
      <w:r w:rsidR="00711E8C">
        <w:t>well documented</w:t>
      </w:r>
      <w:r w:rsidR="009977D4">
        <w:t xml:space="preserve"> in </w:t>
      </w:r>
      <w:r w:rsidR="007848CE">
        <w:t>SA1</w:t>
      </w:r>
      <w:r w:rsidR="00BE0245">
        <w:t xml:space="preserve"> </w:t>
      </w:r>
      <w:r w:rsidR="002E6832">
        <w:t>specifications.</w:t>
      </w:r>
    </w:p>
    <w:p w14:paraId="71263327" w14:textId="7B689148" w:rsidR="00627DEB" w:rsidRDefault="00627DEB" w:rsidP="006728F2">
      <w:pPr>
        <w:pStyle w:val="B1"/>
        <w:numPr>
          <w:ilvl w:val="0"/>
          <w:numId w:val="19"/>
        </w:numPr>
      </w:pPr>
      <w:r>
        <w:t>Finally, t</w:t>
      </w:r>
      <w:r w:rsidRPr="00627DEB">
        <w:t xml:space="preserve">he discussion of LMF control is independent of </w:t>
      </w:r>
      <w:r>
        <w:t xml:space="preserve">whether the UE reporting </w:t>
      </w:r>
      <w:r w:rsidRPr="00627DEB">
        <w:t>of changes in applicable functionalit</w:t>
      </w:r>
      <w:r w:rsidR="00391A38">
        <w:t>y</w:t>
      </w:r>
      <w:r>
        <w:t xml:space="preserve"> is </w:t>
      </w:r>
      <w:r w:rsidRPr="00627DEB">
        <w:t xml:space="preserve">proactive </w:t>
      </w:r>
      <w:r>
        <w:t xml:space="preserve">or </w:t>
      </w:r>
      <w:r w:rsidRPr="00627DEB">
        <w:t xml:space="preserve">reactive </w:t>
      </w:r>
      <w:r>
        <w:t>because the UE to LMF message involved is the same in both cases</w:t>
      </w:r>
      <w:r w:rsidR="008328F2">
        <w:t>.</w:t>
      </w:r>
      <w:r>
        <w:t xml:space="preserve"> </w:t>
      </w:r>
      <w:r w:rsidR="008328F2">
        <w:t>The need for LMF control is to control how often the UE can send this message due to UE detecting changes in applicable functionalities which not only depends on network configuration but also on UE internal conditions.</w:t>
      </w:r>
    </w:p>
    <w:p w14:paraId="0E609141" w14:textId="56AA9CA4" w:rsidR="00266C7C" w:rsidRPr="002B4DD1" w:rsidRDefault="00266C7C" w:rsidP="00266C7C">
      <w:pPr>
        <w:pStyle w:val="Heading2"/>
      </w:pPr>
      <w:r w:rsidRPr="002B4DD1">
        <w:lastRenderedPageBreak/>
        <w:t>2.2</w:t>
      </w:r>
      <w:r w:rsidRPr="002B4DD1">
        <w:tab/>
      </w:r>
      <w:r w:rsidR="00642AFB">
        <w:t>Scenario</w:t>
      </w:r>
      <w:r w:rsidR="00C11D03">
        <w:t xml:space="preserve">s for </w:t>
      </w:r>
      <w:r w:rsidR="00FA63F3">
        <w:t>reporting changes in applicable functionalities</w:t>
      </w:r>
    </w:p>
    <w:p w14:paraId="29B13146" w14:textId="1C483309" w:rsidR="00266C7C" w:rsidRDefault="00100623" w:rsidP="00266C7C">
      <w:r>
        <w:t>Pos</w:t>
      </w:r>
      <w:r w:rsidR="00840003">
        <w:t>i</w:t>
      </w:r>
      <w:r>
        <w:t>tionin</w:t>
      </w:r>
      <w:r w:rsidR="00840003">
        <w:t xml:space="preserve">g </w:t>
      </w:r>
      <w:r w:rsidR="00B8463F">
        <w:t xml:space="preserve">of a target </w:t>
      </w:r>
      <w:r w:rsidR="00E119A7">
        <w:t xml:space="preserve">device </w:t>
      </w:r>
      <w:r w:rsidR="00FF0BF3">
        <w:t xml:space="preserve">involves </w:t>
      </w:r>
      <w:r w:rsidR="00804B64">
        <w:t xml:space="preserve">the LMF performing UE positioning procedures </w:t>
      </w:r>
      <w:r w:rsidR="00B57189">
        <w:t>between LMF and UE</w:t>
      </w:r>
      <w:r w:rsidR="000E01D6">
        <w:t>.</w:t>
      </w:r>
      <w:r w:rsidR="00490121">
        <w:t xml:space="preserve"> </w:t>
      </w:r>
      <w:r w:rsidR="00747E80">
        <w:t>The UE positioning procedures takes place as transactions</w:t>
      </w:r>
      <w:r w:rsidR="00B448A0">
        <w:t xml:space="preserve"> </w:t>
      </w:r>
      <w:r w:rsidR="00DB40DC">
        <w:t xml:space="preserve">e.g., </w:t>
      </w:r>
      <w:r w:rsidR="00231697">
        <w:t>positioning capabilities transfer, assistance data deliver</w:t>
      </w:r>
      <w:r w:rsidR="00F26F2F">
        <w:t xml:space="preserve">, </w:t>
      </w:r>
      <w:r w:rsidR="00B31164">
        <w:t>location information transfer etc.</w:t>
      </w:r>
      <w:r w:rsidR="001A5489">
        <w:t xml:space="preserve">, </w:t>
      </w:r>
      <w:r w:rsidR="00F33482">
        <w:t xml:space="preserve">within an </w:t>
      </w:r>
      <w:r w:rsidR="00A875A8">
        <w:t xml:space="preserve">LPP </w:t>
      </w:r>
      <w:r w:rsidR="007D71BE">
        <w:t xml:space="preserve">session. </w:t>
      </w:r>
      <w:r w:rsidR="00FA14AE">
        <w:t xml:space="preserve">For a one-shot </w:t>
      </w:r>
      <w:r w:rsidR="006203C2">
        <w:t xml:space="preserve">positioning </w:t>
      </w:r>
      <w:r w:rsidR="00A46D2B">
        <w:t>t</w:t>
      </w:r>
      <w:r w:rsidR="00225C06">
        <w:t xml:space="preserve">he LMF receives </w:t>
      </w:r>
      <w:r w:rsidR="00296A9A">
        <w:t>a location request from the 5GC</w:t>
      </w:r>
      <w:r w:rsidR="00E82808">
        <w:t xml:space="preserve"> </w:t>
      </w:r>
      <w:r w:rsidR="00753543">
        <w:t xml:space="preserve">that triggers </w:t>
      </w:r>
      <w:r w:rsidR="007A183F">
        <w:t xml:space="preserve">the UE positioning procedures between LMF and UE. For periodic positioning </w:t>
      </w:r>
      <w:r w:rsidR="006B22F9">
        <w:t>(currently supported only for MT-LR</w:t>
      </w:r>
      <w:r w:rsidR="007448C9">
        <w:t xml:space="preserve"> scenario</w:t>
      </w:r>
      <w:r w:rsidR="006B22F9">
        <w:t>)</w:t>
      </w:r>
      <w:r w:rsidR="00F135AC">
        <w:t xml:space="preserve">, apart from the initial location request from the 5GC </w:t>
      </w:r>
      <w:r w:rsidR="007A183F">
        <w:t xml:space="preserve">the LMF </w:t>
      </w:r>
      <w:r w:rsidR="008863B7">
        <w:t xml:space="preserve">after configuring the UE for </w:t>
      </w:r>
      <w:r w:rsidR="00C33E26">
        <w:t xml:space="preserve">periodic event reports, will </w:t>
      </w:r>
      <w:r w:rsidR="007A183F">
        <w:t>receive</w:t>
      </w:r>
      <w:r w:rsidR="00D22521">
        <w:t xml:space="preserve"> </w:t>
      </w:r>
      <w:r w:rsidR="008170EF">
        <w:t xml:space="preserve">periodic </w:t>
      </w:r>
      <w:r w:rsidR="00FA1DE8">
        <w:t>event report</w:t>
      </w:r>
      <w:r w:rsidR="00D27DC2">
        <w:t>s from the UE</w:t>
      </w:r>
      <w:r w:rsidR="004A1031">
        <w:t xml:space="preserve"> that </w:t>
      </w:r>
      <w:r w:rsidR="009264CA">
        <w:t xml:space="preserve">periodically </w:t>
      </w:r>
      <w:r w:rsidR="004A1031">
        <w:t>triggers the UE positioning procedures between LMF and UE</w:t>
      </w:r>
      <w:r w:rsidR="00155506">
        <w:t xml:space="preserve"> (the UE may also report measurements</w:t>
      </w:r>
      <w:r w:rsidR="0012046F">
        <w:t xml:space="preserve"> or position estimate </w:t>
      </w:r>
      <w:r w:rsidR="00977E8D">
        <w:t xml:space="preserve">in embedded LPP message </w:t>
      </w:r>
      <w:r w:rsidR="0012046F">
        <w:t>as part of the event report</w:t>
      </w:r>
      <w:r w:rsidR="00155506">
        <w:t>)</w:t>
      </w:r>
      <w:r w:rsidR="00051B25">
        <w:t xml:space="preserve">. </w:t>
      </w:r>
    </w:p>
    <w:p w14:paraId="0D65D590" w14:textId="77777777" w:rsidR="00C57C0E" w:rsidRDefault="00381DF4" w:rsidP="00266C7C">
      <w:r>
        <w:t xml:space="preserve">Now, </w:t>
      </w:r>
      <w:r w:rsidR="00AC4580">
        <w:t xml:space="preserve">let us </w:t>
      </w:r>
      <w:r w:rsidR="006A7400">
        <w:t>look</w:t>
      </w:r>
      <w:r w:rsidR="00AC4580">
        <w:t xml:space="preserve"> at the impact </w:t>
      </w:r>
      <w:r w:rsidR="004851C3">
        <w:t xml:space="preserve">of </w:t>
      </w:r>
      <w:r w:rsidR="005D5514">
        <w:t xml:space="preserve">UE </w:t>
      </w:r>
      <w:r w:rsidR="00AC4580">
        <w:t xml:space="preserve">reporting changes in applicable functionalities </w:t>
      </w:r>
      <w:r>
        <w:t xml:space="preserve">when AI/ML positioning </w:t>
      </w:r>
      <w:r w:rsidR="00095C51">
        <w:t>is selected by the LMF</w:t>
      </w:r>
      <w:r w:rsidR="00F64AB1">
        <w:t xml:space="preserve"> for either one-shot or periodic positioning</w:t>
      </w:r>
      <w:r w:rsidR="00671275">
        <w:t>.</w:t>
      </w:r>
    </w:p>
    <w:p w14:paraId="5A03C618" w14:textId="647591C3" w:rsidR="001A5278" w:rsidRDefault="00D73EEC" w:rsidP="00266C7C">
      <w:r>
        <w:t>In one-shot positioning</w:t>
      </w:r>
      <w:r w:rsidR="00DB4C7D">
        <w:t xml:space="preserve">, after the UE </w:t>
      </w:r>
      <w:r w:rsidR="00310530">
        <w:t>sends</w:t>
      </w:r>
      <w:r w:rsidR="00B4501F">
        <w:t xml:space="preserve"> LPP provide capabilities </w:t>
      </w:r>
      <w:r w:rsidR="00E03D27">
        <w:t xml:space="preserve">message </w:t>
      </w:r>
      <w:r w:rsidR="00EA7DF1">
        <w:t xml:space="preserve">to report </w:t>
      </w:r>
      <w:r w:rsidR="00C83421">
        <w:t xml:space="preserve">applicable functionalities </w:t>
      </w:r>
      <w:r w:rsidR="00C119E4">
        <w:t>(Step 4)</w:t>
      </w:r>
      <w:r w:rsidR="00115A06">
        <w:t xml:space="preserve"> </w:t>
      </w:r>
      <w:r w:rsidR="008A264F">
        <w:t xml:space="preserve">the LMF may initiate and </w:t>
      </w:r>
      <w:r w:rsidR="00F131AB">
        <w:t>complete the location information transfer procedure</w:t>
      </w:r>
      <w:r w:rsidR="00022E0B">
        <w:t xml:space="preserve"> </w:t>
      </w:r>
      <w:r w:rsidR="005B4AB1">
        <w:t>before</w:t>
      </w:r>
      <w:r w:rsidR="00E92492">
        <w:t xml:space="preserve"> any changes in applicable functionalities </w:t>
      </w:r>
      <w:r w:rsidR="004535E1">
        <w:t>occur</w:t>
      </w:r>
      <w:r w:rsidR="00AF434D">
        <w:t xml:space="preserve">. In theory </w:t>
      </w:r>
      <w:r w:rsidR="00CD02A9">
        <w:t xml:space="preserve">applicable functionalities could change anytime </w:t>
      </w:r>
      <w:r w:rsidR="001174EF">
        <w:t xml:space="preserve">after the LMF sends the LPP request location information </w:t>
      </w:r>
      <w:r w:rsidR="00F663F0">
        <w:t xml:space="preserve">but before the UE </w:t>
      </w:r>
      <w:r w:rsidR="00B125BA">
        <w:t xml:space="preserve">responds with LPP provide location information </w:t>
      </w:r>
      <w:r w:rsidR="00CD02A9">
        <w:t xml:space="preserve">since one of the factors that influence </w:t>
      </w:r>
      <w:r w:rsidR="00700F9C">
        <w:t>the applicable functionality is</w:t>
      </w:r>
      <w:r w:rsidR="002A2C66">
        <w:t xml:space="preserve"> the UE internal conditions which is not under network control.</w:t>
      </w:r>
      <w:r w:rsidR="003F1572">
        <w:t xml:space="preserve"> </w:t>
      </w:r>
      <w:r w:rsidR="005C11DD">
        <w:t xml:space="preserve">In practice, the applicable functionalities do not change within a short time </w:t>
      </w:r>
      <w:r w:rsidR="00A34934">
        <w:t>in the time it takes for the location information transfer to complete.</w:t>
      </w:r>
    </w:p>
    <w:p w14:paraId="7277494F" w14:textId="789E4C94" w:rsidR="00497946" w:rsidRDefault="005540CA" w:rsidP="00266C7C">
      <w:r>
        <w:rPr>
          <w:b/>
        </w:rPr>
        <w:t>Proposal</w:t>
      </w:r>
      <w:r w:rsidR="00497946" w:rsidRPr="002B4DD1">
        <w:rPr>
          <w:b/>
        </w:rPr>
        <w:t xml:space="preserve"> 2</w:t>
      </w:r>
      <w:r w:rsidR="00497946" w:rsidRPr="002B4DD1">
        <w:rPr>
          <w:bCs/>
        </w:rPr>
        <w:t>:</w:t>
      </w:r>
      <w:r w:rsidR="00497946" w:rsidRPr="002B4DD1">
        <w:t xml:space="preserve"> </w:t>
      </w:r>
      <w:r w:rsidR="00BD33EA">
        <w:t>RAN2 to discuss and decide whether applicable functionalities in UE can change during an ongoing location information transfer procedure within an LPP session for the one-shot positioning scenario</w:t>
      </w:r>
      <w:r w:rsidR="00AD5FB7">
        <w:t>.</w:t>
      </w:r>
    </w:p>
    <w:p w14:paraId="7EDC9699" w14:textId="263AB2B0" w:rsidR="00151EB5" w:rsidRDefault="00C57C0E" w:rsidP="00266C7C">
      <w:r>
        <w:t xml:space="preserve">In periodic positioning, </w:t>
      </w:r>
      <w:r w:rsidR="00066033">
        <w:t xml:space="preserve">within the </w:t>
      </w:r>
      <w:r w:rsidR="008D5D94">
        <w:t xml:space="preserve">total duration for periodic </w:t>
      </w:r>
      <w:r w:rsidR="00BD1DA9">
        <w:t>reporting o</w:t>
      </w:r>
      <w:r w:rsidR="003C7B57">
        <w:t xml:space="preserve">f </w:t>
      </w:r>
      <w:r w:rsidR="00091911">
        <w:t>location information</w:t>
      </w:r>
      <w:r w:rsidR="00E96FE8">
        <w:t xml:space="preserve"> </w:t>
      </w:r>
      <w:r w:rsidR="009D5BCB">
        <w:t>(determined by the periodicity of reporting and number of reports requested)</w:t>
      </w:r>
      <w:r w:rsidR="00071EBC">
        <w:t xml:space="preserve">, the applicable functionalities could change anytime </w:t>
      </w:r>
      <w:r w:rsidR="009F705A">
        <w:t>during the total duration for periodic reporting.</w:t>
      </w:r>
      <w:r w:rsidR="00801B10">
        <w:t xml:space="preserve"> </w:t>
      </w:r>
      <w:r w:rsidR="007B7ED4">
        <w:t xml:space="preserve">There needs to be </w:t>
      </w:r>
      <w:r w:rsidR="00EF6CB1">
        <w:t xml:space="preserve">some </w:t>
      </w:r>
      <w:r w:rsidR="007B7ED4">
        <w:t xml:space="preserve">LMF control </w:t>
      </w:r>
      <w:r w:rsidR="003F1AA8">
        <w:t xml:space="preserve">to </w:t>
      </w:r>
      <w:r w:rsidR="003F1AA8" w:rsidRPr="003F1AA8">
        <w:t>make sure the UE does not frequently report changes in applicable functionalities</w:t>
      </w:r>
      <w:r w:rsidR="00F85917">
        <w:t>. The LMF control could</w:t>
      </w:r>
      <w:r w:rsidR="00FF0C09">
        <w:t xml:space="preserve"> </w:t>
      </w:r>
      <w:r w:rsidR="001D661A">
        <w:t xml:space="preserve">either </w:t>
      </w:r>
      <w:r w:rsidR="00391A38">
        <w:t xml:space="preserve">be </w:t>
      </w:r>
      <w:r w:rsidR="00970998">
        <w:t xml:space="preserve">by </w:t>
      </w:r>
      <w:r w:rsidR="006733D3">
        <w:t xml:space="preserve">providing </w:t>
      </w:r>
      <w:r w:rsidR="00DB2F90">
        <w:t xml:space="preserve">a reporting configuration </w:t>
      </w:r>
      <w:r w:rsidR="00F02DB2">
        <w:t xml:space="preserve">that </w:t>
      </w:r>
      <w:r w:rsidR="0054522F">
        <w:t xml:space="preserve">controls the periodicity of reporting changes in applicable functionalities </w:t>
      </w:r>
      <w:r w:rsidR="00DF33F2">
        <w:t xml:space="preserve">or </w:t>
      </w:r>
      <w:r w:rsidR="009C1DB0">
        <w:t xml:space="preserve">the UE reporting behaviour </w:t>
      </w:r>
      <w:r w:rsidR="007F3122">
        <w:t xml:space="preserve">for reporting of </w:t>
      </w:r>
      <w:r w:rsidR="00D761E5">
        <w:t>changes in applicable functionalities for the periodic positioning scenario</w:t>
      </w:r>
      <w:r w:rsidR="00D76DC6">
        <w:t xml:space="preserve"> can be spec</w:t>
      </w:r>
      <w:r w:rsidR="00647EF5">
        <w:t>ified</w:t>
      </w:r>
      <w:r w:rsidR="00272FE4">
        <w:t xml:space="preserve"> e.g., UE reports changes in applicable functionalit</w:t>
      </w:r>
      <w:r w:rsidR="00F30801">
        <w:t>ies</w:t>
      </w:r>
      <w:r w:rsidR="00211F89">
        <w:t xml:space="preserve"> (with NW side additional conditions remaining the same but </w:t>
      </w:r>
      <w:r w:rsidR="00A233C6">
        <w:t xml:space="preserve">due to changes in UE internal conditions) </w:t>
      </w:r>
      <w:r w:rsidR="00623678">
        <w:t xml:space="preserve">only </w:t>
      </w:r>
      <w:r w:rsidR="00E45F75">
        <w:t>at the same periodicity as</w:t>
      </w:r>
      <w:r w:rsidR="00E22527">
        <w:t xml:space="preserve"> for the periodic </w:t>
      </w:r>
      <w:r w:rsidR="00747D6A">
        <w:t>location information reporting.</w:t>
      </w:r>
    </w:p>
    <w:p w14:paraId="7D31025E" w14:textId="3483D31A" w:rsidR="00B347EF" w:rsidRDefault="009D5F4E" w:rsidP="00B347EF">
      <w:r>
        <w:rPr>
          <w:b/>
        </w:rPr>
        <w:t xml:space="preserve">Observation </w:t>
      </w:r>
      <w:r w:rsidR="00890CAF">
        <w:rPr>
          <w:b/>
        </w:rPr>
        <w:t>4</w:t>
      </w:r>
      <w:r w:rsidRPr="002B4DD1">
        <w:rPr>
          <w:bCs/>
        </w:rPr>
        <w:t>:</w:t>
      </w:r>
      <w:r w:rsidRPr="002B4DD1">
        <w:t xml:space="preserve"> </w:t>
      </w:r>
      <w:r w:rsidR="00F10160">
        <w:t>Frequent c</w:t>
      </w:r>
      <w:r w:rsidR="00AC0216">
        <w:t>hanges in a</w:t>
      </w:r>
      <w:r>
        <w:t xml:space="preserve">pplicable functionalities in UE </w:t>
      </w:r>
      <w:r w:rsidR="00475DEA">
        <w:t xml:space="preserve">in the case of periodic positioning </w:t>
      </w:r>
      <w:r w:rsidR="000C64BB">
        <w:t>over a long duration</w:t>
      </w:r>
      <w:r w:rsidR="00272847">
        <w:t xml:space="preserve"> </w:t>
      </w:r>
      <w:r w:rsidR="000711CB">
        <w:t xml:space="preserve">is possible </w:t>
      </w:r>
      <w:r w:rsidR="008064FD">
        <w:t xml:space="preserve">because </w:t>
      </w:r>
      <w:r w:rsidR="00B347EF">
        <w:t>the applicable functionality depend</w:t>
      </w:r>
      <w:r w:rsidR="00EF42ED">
        <w:t>s</w:t>
      </w:r>
      <w:r w:rsidR="00B347EF">
        <w:t xml:space="preserve"> on UE conditions which is not under NW control</w:t>
      </w:r>
      <w:r w:rsidR="00B47A4F">
        <w:t>.</w:t>
      </w:r>
    </w:p>
    <w:p w14:paraId="395E4C87" w14:textId="4CD24848" w:rsidR="00020CCD" w:rsidRDefault="00D52FA6" w:rsidP="00B347EF">
      <w:r w:rsidRPr="00AD5C20">
        <w:rPr>
          <w:b/>
          <w:bCs/>
        </w:rPr>
        <w:t>Proposal 3</w:t>
      </w:r>
      <w:r>
        <w:t xml:space="preserve">: </w:t>
      </w:r>
      <w:r w:rsidR="00054E1C">
        <w:t xml:space="preserve">UE </w:t>
      </w:r>
      <w:r w:rsidR="00F00248" w:rsidRPr="00F00248">
        <w:t xml:space="preserve">reporting </w:t>
      </w:r>
      <w:r w:rsidR="003F4EC9">
        <w:t xml:space="preserve">of </w:t>
      </w:r>
      <w:r w:rsidR="00F00248" w:rsidRPr="00F00248">
        <w:t>changes in applicable functionalities</w:t>
      </w:r>
      <w:r w:rsidR="002358DA">
        <w:t xml:space="preserve"> within an LPP session for the periodic positioning scenario</w:t>
      </w:r>
      <w:r w:rsidR="008E02BB">
        <w:t xml:space="preserve"> must follow the </w:t>
      </w:r>
      <w:r w:rsidR="008E02BB" w:rsidRPr="00F00248">
        <w:t>reporting configuration provid</w:t>
      </w:r>
      <w:r w:rsidR="008E02BB">
        <w:t>ed by the LMF</w:t>
      </w:r>
      <w:r w:rsidR="00713D49">
        <w:t>.</w:t>
      </w:r>
      <w:r w:rsidR="00F00248" w:rsidRPr="00F00248">
        <w:t xml:space="preserve"> </w:t>
      </w:r>
      <w:r w:rsidR="00D15C66">
        <w:t>Signalling d</w:t>
      </w:r>
      <w:r w:rsidR="00A41EF1">
        <w:t xml:space="preserve">etails </w:t>
      </w:r>
      <w:r w:rsidR="00D15C66">
        <w:t xml:space="preserve">of reporting configuration </w:t>
      </w:r>
      <w:r w:rsidR="000A0B12">
        <w:t>is FFS.</w:t>
      </w:r>
    </w:p>
    <w:p w14:paraId="16CB5684" w14:textId="77777777" w:rsidR="008B549E" w:rsidRPr="002B4DD1" w:rsidRDefault="008B549E" w:rsidP="008B549E">
      <w:pPr>
        <w:pStyle w:val="Heading1"/>
      </w:pPr>
      <w:r w:rsidRPr="002B4DD1">
        <w:t>3</w:t>
      </w:r>
      <w:r w:rsidRPr="002B4DD1">
        <w:tab/>
        <w:t>Conclusion</w:t>
      </w:r>
    </w:p>
    <w:p w14:paraId="766D4156" w14:textId="77777777" w:rsidR="008B549E" w:rsidRPr="002B4DD1" w:rsidRDefault="008B549E" w:rsidP="008B549E">
      <w:r w:rsidRPr="002B4DD1">
        <w:t>This document has made the following observations:</w:t>
      </w:r>
    </w:p>
    <w:p w14:paraId="1B0171AE" w14:textId="77777777" w:rsidR="00914917" w:rsidRDefault="00914917" w:rsidP="00914917">
      <w:r w:rsidRPr="002B4DD1">
        <w:rPr>
          <w:b/>
        </w:rPr>
        <w:t>Observation 1</w:t>
      </w:r>
      <w:r w:rsidRPr="002B4DD1">
        <w:rPr>
          <w:bCs/>
        </w:rPr>
        <w:t>:</w:t>
      </w:r>
      <w:r w:rsidRPr="002B4DD1">
        <w:t xml:space="preserve"> </w:t>
      </w:r>
      <w:r w:rsidRPr="00463017">
        <w:t>The reactive reporting of changes in applicable functionalities is not in reaction to the reception of LPP request capabilities message from the LMF but it is about UE reacting to changes in applicable functionalities triggered by some information received from the LMF in a message other than the LPP request capabilities message</w:t>
      </w:r>
      <w:r w:rsidRPr="002B4DD1">
        <w:t>.</w:t>
      </w:r>
    </w:p>
    <w:p w14:paraId="2172EAC4" w14:textId="77777777" w:rsidR="00914917" w:rsidRDefault="00914917" w:rsidP="00914917">
      <w:r w:rsidRPr="002B4DD1">
        <w:rPr>
          <w:b/>
        </w:rPr>
        <w:t xml:space="preserve">Observation </w:t>
      </w:r>
      <w:r>
        <w:rPr>
          <w:b/>
        </w:rPr>
        <w:t>2</w:t>
      </w:r>
      <w:r w:rsidRPr="002B4DD1">
        <w:rPr>
          <w:bCs/>
        </w:rPr>
        <w:t>:</w:t>
      </w:r>
      <w:r w:rsidRPr="002B4DD1">
        <w:t xml:space="preserve"> </w:t>
      </w:r>
      <w:r>
        <w:t>Whatever is the definition of “proactive and reactive reporting of capabilities”, the message involved in the reporting of changes in applicable functionalities is the same LPP provide capabilities message.</w:t>
      </w:r>
    </w:p>
    <w:p w14:paraId="50A530C7" w14:textId="77777777" w:rsidR="00914917" w:rsidRPr="002B4DD1" w:rsidRDefault="00914917" w:rsidP="00914917">
      <w:r w:rsidRPr="00463017">
        <w:rPr>
          <w:b/>
          <w:bCs/>
        </w:rPr>
        <w:t xml:space="preserve">Observation </w:t>
      </w:r>
      <w:r>
        <w:rPr>
          <w:b/>
          <w:bCs/>
        </w:rPr>
        <w:t>3</w:t>
      </w:r>
      <w:r>
        <w:t>: T</w:t>
      </w:r>
      <w:r w:rsidRPr="00463017">
        <w:t xml:space="preserve">he UE needs to report applicable functionalities when requested by the LMF or when the UE </w:t>
      </w:r>
      <w:r>
        <w:t>detects</w:t>
      </w:r>
      <w:r w:rsidRPr="00463017">
        <w:t xml:space="preserve"> a change in applicable functionalities, and we could specify both UE requirements in the specification without having to define what is proactive reporting and reactive reporting</w:t>
      </w:r>
      <w:r>
        <w:t>.</w:t>
      </w:r>
    </w:p>
    <w:p w14:paraId="0DFF0EAA" w14:textId="637F01DA" w:rsidR="004C1081" w:rsidRDefault="004C1081" w:rsidP="004C1081">
      <w:r>
        <w:rPr>
          <w:b/>
        </w:rPr>
        <w:t xml:space="preserve">Observation </w:t>
      </w:r>
      <w:r w:rsidR="00890CAF">
        <w:rPr>
          <w:b/>
        </w:rPr>
        <w:t>4</w:t>
      </w:r>
      <w:r w:rsidRPr="002B4DD1">
        <w:rPr>
          <w:bCs/>
        </w:rPr>
        <w:t>:</w:t>
      </w:r>
      <w:r w:rsidRPr="002B4DD1">
        <w:t xml:space="preserve"> </w:t>
      </w:r>
      <w:r>
        <w:t>Frequent changes in applicable functionalities in UE in the case of periodic positioning over a long duration is possible because the applicable functionality depends on UE conditions which is not under NW control.</w:t>
      </w:r>
    </w:p>
    <w:p w14:paraId="6FF43D0F" w14:textId="77777777" w:rsidR="008B549E" w:rsidRPr="002B4DD1" w:rsidRDefault="008B549E" w:rsidP="008B549E">
      <w:pPr>
        <w:rPr>
          <w:bCs/>
        </w:rPr>
      </w:pPr>
      <w:r w:rsidRPr="002B4DD1">
        <w:rPr>
          <w:bCs/>
        </w:rPr>
        <w:t>And proposed the following:</w:t>
      </w:r>
    </w:p>
    <w:p w14:paraId="3E712607" w14:textId="77777777" w:rsidR="00890CAF" w:rsidRDefault="00890CAF" w:rsidP="00890CAF">
      <w:r w:rsidRPr="002B4DD1">
        <w:rPr>
          <w:b/>
        </w:rPr>
        <w:t>Proposal 1</w:t>
      </w:r>
      <w:r w:rsidRPr="002B4DD1">
        <w:rPr>
          <w:bCs/>
        </w:rPr>
        <w:t>:</w:t>
      </w:r>
      <w:r w:rsidRPr="002B4DD1">
        <w:t xml:space="preserve"> </w:t>
      </w:r>
      <w:r>
        <w:t xml:space="preserve">RAN2 to agree that we can </w:t>
      </w:r>
      <w:r w:rsidRPr="00463017">
        <w:t xml:space="preserve">specify UE requirements </w:t>
      </w:r>
      <w:r>
        <w:t xml:space="preserve">for both a) </w:t>
      </w:r>
      <w:r w:rsidRPr="00463017">
        <w:t>report</w:t>
      </w:r>
      <w:r>
        <w:t>ing of</w:t>
      </w:r>
      <w:r w:rsidRPr="00463017">
        <w:t xml:space="preserve"> applicable functionalities when requested by the LMF </w:t>
      </w:r>
      <w:r>
        <w:t xml:space="preserve">and b) reporting of applicable functionalities </w:t>
      </w:r>
      <w:r w:rsidRPr="00463017">
        <w:t xml:space="preserve">when the UE </w:t>
      </w:r>
      <w:r>
        <w:t>detects</w:t>
      </w:r>
      <w:r w:rsidRPr="00463017">
        <w:t xml:space="preserve"> change</w:t>
      </w:r>
      <w:r>
        <w:t>s</w:t>
      </w:r>
      <w:r w:rsidRPr="00463017">
        <w:t xml:space="preserve"> in applicable </w:t>
      </w:r>
      <w:r w:rsidRPr="00463017">
        <w:lastRenderedPageBreak/>
        <w:t>functionalities</w:t>
      </w:r>
      <w:r>
        <w:t xml:space="preserve"> (due to UE internal triggers or triggers from LMF), </w:t>
      </w:r>
      <w:r w:rsidRPr="00463017">
        <w:t xml:space="preserve">without </w:t>
      </w:r>
      <w:r>
        <w:t xml:space="preserve">having to specify a </w:t>
      </w:r>
      <w:r w:rsidRPr="00463017">
        <w:t>defin</w:t>
      </w:r>
      <w:r>
        <w:t>ition</w:t>
      </w:r>
      <w:r w:rsidRPr="00463017">
        <w:t xml:space="preserve"> </w:t>
      </w:r>
      <w:r>
        <w:t xml:space="preserve">for </w:t>
      </w:r>
      <w:r w:rsidRPr="00463017">
        <w:t>proactive and reactive reporting</w:t>
      </w:r>
      <w:r>
        <w:t xml:space="preserve"> in specification.</w:t>
      </w:r>
    </w:p>
    <w:p w14:paraId="15CCA300" w14:textId="77777777" w:rsidR="00890CAF" w:rsidRDefault="00890CAF" w:rsidP="00890CAF">
      <w:r>
        <w:rPr>
          <w:b/>
        </w:rPr>
        <w:t>Proposal</w:t>
      </w:r>
      <w:r w:rsidRPr="002B4DD1">
        <w:rPr>
          <w:b/>
        </w:rPr>
        <w:t xml:space="preserve"> 2</w:t>
      </w:r>
      <w:r w:rsidRPr="002B4DD1">
        <w:rPr>
          <w:bCs/>
        </w:rPr>
        <w:t>:</w:t>
      </w:r>
      <w:r w:rsidRPr="002B4DD1">
        <w:t xml:space="preserve"> </w:t>
      </w:r>
      <w:r>
        <w:t>RAN2 to discuss and decide whether applicable functionalities in UE can change during an ongoing location information transfer procedure within an LPP session for the one-shot positioning scenario.</w:t>
      </w:r>
    </w:p>
    <w:p w14:paraId="24089130" w14:textId="77777777" w:rsidR="00890CAF" w:rsidRDefault="00890CAF" w:rsidP="00890CAF">
      <w:r w:rsidRPr="00AD5C20">
        <w:rPr>
          <w:b/>
          <w:bCs/>
        </w:rPr>
        <w:t>Proposal 3</w:t>
      </w:r>
      <w:r>
        <w:t xml:space="preserve">: UE </w:t>
      </w:r>
      <w:r w:rsidRPr="00F00248">
        <w:t xml:space="preserve">reporting </w:t>
      </w:r>
      <w:r>
        <w:t xml:space="preserve">of </w:t>
      </w:r>
      <w:r w:rsidRPr="00F00248">
        <w:t>changes in applicable functionalities</w:t>
      </w:r>
      <w:r>
        <w:t xml:space="preserve"> within an LPP session for the periodic positioning scenario must follow the </w:t>
      </w:r>
      <w:r w:rsidRPr="00F00248">
        <w:t>reporting configuration provid</w:t>
      </w:r>
      <w:r>
        <w:t>ed by the LMF.</w:t>
      </w:r>
      <w:r w:rsidRPr="00F00248">
        <w:t xml:space="preserve"> </w:t>
      </w:r>
      <w:r>
        <w:t>Signalling details of reporting configuration is FFS.</w:t>
      </w:r>
    </w:p>
    <w:p w14:paraId="35F222F4" w14:textId="77777777" w:rsidR="00080512" w:rsidRPr="002B4DD1" w:rsidRDefault="00080512" w:rsidP="008B549E">
      <w:pPr>
        <w:pStyle w:val="CRCoverPage"/>
        <w:tabs>
          <w:tab w:val="left" w:pos="1985"/>
        </w:tabs>
      </w:pPr>
    </w:p>
    <w:sectPr w:rsidR="00080512" w:rsidRPr="002B4D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C195" w14:textId="77777777" w:rsidR="00872440" w:rsidRDefault="00872440">
      <w:r>
        <w:separator/>
      </w:r>
    </w:p>
  </w:endnote>
  <w:endnote w:type="continuationSeparator" w:id="0">
    <w:p w14:paraId="576E263E" w14:textId="77777777" w:rsidR="00872440" w:rsidRDefault="00872440">
      <w:r>
        <w:continuationSeparator/>
      </w:r>
    </w:p>
  </w:endnote>
  <w:endnote w:type="continuationNotice" w:id="1">
    <w:p w14:paraId="108B62FB" w14:textId="77777777" w:rsidR="00872440" w:rsidRDefault="00872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14EA8" w14:textId="77777777" w:rsidR="00872440" w:rsidRDefault="00872440">
      <w:r>
        <w:separator/>
      </w:r>
    </w:p>
  </w:footnote>
  <w:footnote w:type="continuationSeparator" w:id="0">
    <w:p w14:paraId="1066AAF6" w14:textId="77777777" w:rsidR="00872440" w:rsidRDefault="00872440">
      <w:r>
        <w:continuationSeparator/>
      </w:r>
    </w:p>
  </w:footnote>
  <w:footnote w:type="continuationNotice" w:id="1">
    <w:p w14:paraId="5CC27693" w14:textId="77777777" w:rsidR="00872440" w:rsidRDefault="008724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090DAE"/>
    <w:multiLevelType w:val="hybridMultilevel"/>
    <w:tmpl w:val="1F847E04"/>
    <w:lvl w:ilvl="0" w:tplc="FD5072E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9EC3202"/>
    <w:multiLevelType w:val="hybridMultilevel"/>
    <w:tmpl w:val="80688A1A"/>
    <w:lvl w:ilvl="0" w:tplc="36B04D80">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95788345">
    <w:abstractNumId w:val="12"/>
  </w:num>
  <w:num w:numId="19" w16cid:durableId="14664619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034"/>
    <w:rsid w:val="00016557"/>
    <w:rsid w:val="0002014C"/>
    <w:rsid w:val="00020CCD"/>
    <w:rsid w:val="00022E0B"/>
    <w:rsid w:val="00023C40"/>
    <w:rsid w:val="0002507D"/>
    <w:rsid w:val="00033397"/>
    <w:rsid w:val="00040095"/>
    <w:rsid w:val="000418DD"/>
    <w:rsid w:val="00043A5A"/>
    <w:rsid w:val="00051B25"/>
    <w:rsid w:val="0005205C"/>
    <w:rsid w:val="00054E1C"/>
    <w:rsid w:val="0005610A"/>
    <w:rsid w:val="0006312F"/>
    <w:rsid w:val="00065268"/>
    <w:rsid w:val="00066033"/>
    <w:rsid w:val="000711CB"/>
    <w:rsid w:val="00071EBC"/>
    <w:rsid w:val="00073C9C"/>
    <w:rsid w:val="00076275"/>
    <w:rsid w:val="00076412"/>
    <w:rsid w:val="00080512"/>
    <w:rsid w:val="00080DFD"/>
    <w:rsid w:val="000875C2"/>
    <w:rsid w:val="00090468"/>
    <w:rsid w:val="00090F88"/>
    <w:rsid w:val="00091911"/>
    <w:rsid w:val="00094568"/>
    <w:rsid w:val="00095C51"/>
    <w:rsid w:val="000A02D1"/>
    <w:rsid w:val="000A0B12"/>
    <w:rsid w:val="000A24CD"/>
    <w:rsid w:val="000B74A5"/>
    <w:rsid w:val="000B7BCF"/>
    <w:rsid w:val="000C522B"/>
    <w:rsid w:val="000C5427"/>
    <w:rsid w:val="000C64BB"/>
    <w:rsid w:val="000D3DFC"/>
    <w:rsid w:val="000D58AB"/>
    <w:rsid w:val="000E01D6"/>
    <w:rsid w:val="000E0755"/>
    <w:rsid w:val="000E6F9D"/>
    <w:rsid w:val="000E729C"/>
    <w:rsid w:val="000F01F9"/>
    <w:rsid w:val="00100623"/>
    <w:rsid w:val="00103C82"/>
    <w:rsid w:val="00112F1A"/>
    <w:rsid w:val="00115A06"/>
    <w:rsid w:val="001174EF"/>
    <w:rsid w:val="0012046F"/>
    <w:rsid w:val="00123F76"/>
    <w:rsid w:val="0012610D"/>
    <w:rsid w:val="00145075"/>
    <w:rsid w:val="00151EB5"/>
    <w:rsid w:val="00155506"/>
    <w:rsid w:val="00163A64"/>
    <w:rsid w:val="00164C65"/>
    <w:rsid w:val="001741A0"/>
    <w:rsid w:val="00175FA0"/>
    <w:rsid w:val="0018542A"/>
    <w:rsid w:val="00186985"/>
    <w:rsid w:val="00194CD0"/>
    <w:rsid w:val="00195041"/>
    <w:rsid w:val="001A5278"/>
    <w:rsid w:val="001A5489"/>
    <w:rsid w:val="001B49C9"/>
    <w:rsid w:val="001C23F4"/>
    <w:rsid w:val="001C4F79"/>
    <w:rsid w:val="001D16FA"/>
    <w:rsid w:val="001D4C2C"/>
    <w:rsid w:val="001D661A"/>
    <w:rsid w:val="001E6652"/>
    <w:rsid w:val="001F168B"/>
    <w:rsid w:val="001F7831"/>
    <w:rsid w:val="00203EDC"/>
    <w:rsid w:val="00204045"/>
    <w:rsid w:val="0020712B"/>
    <w:rsid w:val="00211F89"/>
    <w:rsid w:val="0021716B"/>
    <w:rsid w:val="00217467"/>
    <w:rsid w:val="00221697"/>
    <w:rsid w:val="00222E07"/>
    <w:rsid w:val="00225C06"/>
    <w:rsid w:val="0022606D"/>
    <w:rsid w:val="00231697"/>
    <w:rsid w:val="00231728"/>
    <w:rsid w:val="002358DA"/>
    <w:rsid w:val="00243ABB"/>
    <w:rsid w:val="00244A05"/>
    <w:rsid w:val="00250404"/>
    <w:rsid w:val="00251955"/>
    <w:rsid w:val="00256B74"/>
    <w:rsid w:val="002610D8"/>
    <w:rsid w:val="00266C4B"/>
    <w:rsid w:val="00266C7C"/>
    <w:rsid w:val="00272847"/>
    <w:rsid w:val="00272FE4"/>
    <w:rsid w:val="002747EC"/>
    <w:rsid w:val="002855BF"/>
    <w:rsid w:val="00290A7C"/>
    <w:rsid w:val="00296A9A"/>
    <w:rsid w:val="002A2C66"/>
    <w:rsid w:val="002B2988"/>
    <w:rsid w:val="002B4DD1"/>
    <w:rsid w:val="002C0F72"/>
    <w:rsid w:val="002D24B5"/>
    <w:rsid w:val="002D356A"/>
    <w:rsid w:val="002D6A44"/>
    <w:rsid w:val="002E2B08"/>
    <w:rsid w:val="002E6832"/>
    <w:rsid w:val="002F0D22"/>
    <w:rsid w:val="002F6723"/>
    <w:rsid w:val="00301427"/>
    <w:rsid w:val="00307C78"/>
    <w:rsid w:val="00310530"/>
    <w:rsid w:val="0031079B"/>
    <w:rsid w:val="00311B17"/>
    <w:rsid w:val="00314F5E"/>
    <w:rsid w:val="00315FA8"/>
    <w:rsid w:val="003172DC"/>
    <w:rsid w:val="00325AE3"/>
    <w:rsid w:val="00326069"/>
    <w:rsid w:val="003504F1"/>
    <w:rsid w:val="0035462D"/>
    <w:rsid w:val="0036459E"/>
    <w:rsid w:val="00364B41"/>
    <w:rsid w:val="003660CA"/>
    <w:rsid w:val="00381DF4"/>
    <w:rsid w:val="00383096"/>
    <w:rsid w:val="00391A38"/>
    <w:rsid w:val="003921FE"/>
    <w:rsid w:val="0039346C"/>
    <w:rsid w:val="0039439B"/>
    <w:rsid w:val="003A41EF"/>
    <w:rsid w:val="003A4C3B"/>
    <w:rsid w:val="003A4ED8"/>
    <w:rsid w:val="003A6C89"/>
    <w:rsid w:val="003B40AD"/>
    <w:rsid w:val="003C3D3C"/>
    <w:rsid w:val="003C3D6F"/>
    <w:rsid w:val="003C4E37"/>
    <w:rsid w:val="003C51DA"/>
    <w:rsid w:val="003C6873"/>
    <w:rsid w:val="003C7779"/>
    <w:rsid w:val="003C7B57"/>
    <w:rsid w:val="003D0FD0"/>
    <w:rsid w:val="003D6B42"/>
    <w:rsid w:val="003D7AAB"/>
    <w:rsid w:val="003E16BE"/>
    <w:rsid w:val="003F1572"/>
    <w:rsid w:val="003F1AA8"/>
    <w:rsid w:val="003F4E28"/>
    <w:rsid w:val="003F4EC9"/>
    <w:rsid w:val="003F5AFD"/>
    <w:rsid w:val="003F76B6"/>
    <w:rsid w:val="004006E8"/>
    <w:rsid w:val="00401855"/>
    <w:rsid w:val="00414932"/>
    <w:rsid w:val="0042088B"/>
    <w:rsid w:val="00425728"/>
    <w:rsid w:val="00443393"/>
    <w:rsid w:val="00446C3A"/>
    <w:rsid w:val="004535E1"/>
    <w:rsid w:val="00456035"/>
    <w:rsid w:val="00463017"/>
    <w:rsid w:val="00465587"/>
    <w:rsid w:val="00470F15"/>
    <w:rsid w:val="00475DEA"/>
    <w:rsid w:val="00477455"/>
    <w:rsid w:val="00481144"/>
    <w:rsid w:val="00483950"/>
    <w:rsid w:val="004851C3"/>
    <w:rsid w:val="00490121"/>
    <w:rsid w:val="004944D4"/>
    <w:rsid w:val="00497946"/>
    <w:rsid w:val="004A1031"/>
    <w:rsid w:val="004A1F7B"/>
    <w:rsid w:val="004A64F3"/>
    <w:rsid w:val="004C1081"/>
    <w:rsid w:val="004C44D2"/>
    <w:rsid w:val="004D3578"/>
    <w:rsid w:val="004D380D"/>
    <w:rsid w:val="004D7BD9"/>
    <w:rsid w:val="004E213A"/>
    <w:rsid w:val="004E7553"/>
    <w:rsid w:val="004F303E"/>
    <w:rsid w:val="004F4540"/>
    <w:rsid w:val="004F73A7"/>
    <w:rsid w:val="00500BBC"/>
    <w:rsid w:val="00503171"/>
    <w:rsid w:val="00506C28"/>
    <w:rsid w:val="005126B0"/>
    <w:rsid w:val="00525E95"/>
    <w:rsid w:val="00534DA0"/>
    <w:rsid w:val="00537809"/>
    <w:rsid w:val="00541A65"/>
    <w:rsid w:val="005432D9"/>
    <w:rsid w:val="00543E6C"/>
    <w:rsid w:val="0054522F"/>
    <w:rsid w:val="00546D6E"/>
    <w:rsid w:val="005540CA"/>
    <w:rsid w:val="00565087"/>
    <w:rsid w:val="0056573F"/>
    <w:rsid w:val="00571279"/>
    <w:rsid w:val="00573250"/>
    <w:rsid w:val="00574ABA"/>
    <w:rsid w:val="00575BB6"/>
    <w:rsid w:val="00575FC5"/>
    <w:rsid w:val="005877C3"/>
    <w:rsid w:val="00594371"/>
    <w:rsid w:val="005A13AB"/>
    <w:rsid w:val="005A49C6"/>
    <w:rsid w:val="005A5862"/>
    <w:rsid w:val="005B4AB1"/>
    <w:rsid w:val="005C0E92"/>
    <w:rsid w:val="005C11DD"/>
    <w:rsid w:val="005C766E"/>
    <w:rsid w:val="005C7CD5"/>
    <w:rsid w:val="005C7FFB"/>
    <w:rsid w:val="005D5514"/>
    <w:rsid w:val="005D748D"/>
    <w:rsid w:val="005D794B"/>
    <w:rsid w:val="005F00F5"/>
    <w:rsid w:val="005F5AAF"/>
    <w:rsid w:val="00600BC4"/>
    <w:rsid w:val="00611566"/>
    <w:rsid w:val="006134FD"/>
    <w:rsid w:val="006159C3"/>
    <w:rsid w:val="006203C2"/>
    <w:rsid w:val="00623678"/>
    <w:rsid w:val="00627DEB"/>
    <w:rsid w:val="00642AFB"/>
    <w:rsid w:val="00646D99"/>
    <w:rsid w:val="00647EF5"/>
    <w:rsid w:val="00656910"/>
    <w:rsid w:val="006574C0"/>
    <w:rsid w:val="00661B23"/>
    <w:rsid w:val="00670B9D"/>
    <w:rsid w:val="00671275"/>
    <w:rsid w:val="006728F2"/>
    <w:rsid w:val="006733D3"/>
    <w:rsid w:val="006935DC"/>
    <w:rsid w:val="00696821"/>
    <w:rsid w:val="006A5B8E"/>
    <w:rsid w:val="006A60BD"/>
    <w:rsid w:val="006A7400"/>
    <w:rsid w:val="006B22F9"/>
    <w:rsid w:val="006C548F"/>
    <w:rsid w:val="006C66D8"/>
    <w:rsid w:val="006C6BD4"/>
    <w:rsid w:val="006D1E24"/>
    <w:rsid w:val="006D2F17"/>
    <w:rsid w:val="006D35DE"/>
    <w:rsid w:val="006D7A25"/>
    <w:rsid w:val="006E1057"/>
    <w:rsid w:val="006E1417"/>
    <w:rsid w:val="006E3F53"/>
    <w:rsid w:val="006E732A"/>
    <w:rsid w:val="006F6A2C"/>
    <w:rsid w:val="006F6ACD"/>
    <w:rsid w:val="00700F9C"/>
    <w:rsid w:val="00704008"/>
    <w:rsid w:val="007069DC"/>
    <w:rsid w:val="00706E11"/>
    <w:rsid w:val="00710201"/>
    <w:rsid w:val="00711E8C"/>
    <w:rsid w:val="00713D49"/>
    <w:rsid w:val="0072073A"/>
    <w:rsid w:val="00722A20"/>
    <w:rsid w:val="00723B23"/>
    <w:rsid w:val="007342B5"/>
    <w:rsid w:val="00734A5B"/>
    <w:rsid w:val="0074214B"/>
    <w:rsid w:val="007448C9"/>
    <w:rsid w:val="00744E76"/>
    <w:rsid w:val="00747D6A"/>
    <w:rsid w:val="00747E80"/>
    <w:rsid w:val="00753543"/>
    <w:rsid w:val="00755B6E"/>
    <w:rsid w:val="00757D40"/>
    <w:rsid w:val="007662B5"/>
    <w:rsid w:val="00767E70"/>
    <w:rsid w:val="00771EBA"/>
    <w:rsid w:val="007754C1"/>
    <w:rsid w:val="007766CC"/>
    <w:rsid w:val="00781F0F"/>
    <w:rsid w:val="007848CE"/>
    <w:rsid w:val="00785A46"/>
    <w:rsid w:val="0078724C"/>
    <w:rsid w:val="0078727C"/>
    <w:rsid w:val="0079049D"/>
    <w:rsid w:val="00791CDE"/>
    <w:rsid w:val="00793DC5"/>
    <w:rsid w:val="00796823"/>
    <w:rsid w:val="007A183F"/>
    <w:rsid w:val="007A2E55"/>
    <w:rsid w:val="007A679A"/>
    <w:rsid w:val="007B18D8"/>
    <w:rsid w:val="007B7ED4"/>
    <w:rsid w:val="007C095F"/>
    <w:rsid w:val="007C2DD0"/>
    <w:rsid w:val="007D71BE"/>
    <w:rsid w:val="007F2E08"/>
    <w:rsid w:val="007F3122"/>
    <w:rsid w:val="00801B10"/>
    <w:rsid w:val="008024FA"/>
    <w:rsid w:val="0080271F"/>
    <w:rsid w:val="008028A4"/>
    <w:rsid w:val="00804B64"/>
    <w:rsid w:val="00804C0A"/>
    <w:rsid w:val="008064FD"/>
    <w:rsid w:val="00813245"/>
    <w:rsid w:val="008170EF"/>
    <w:rsid w:val="008328F2"/>
    <w:rsid w:val="00840003"/>
    <w:rsid w:val="00840DE0"/>
    <w:rsid w:val="00843E85"/>
    <w:rsid w:val="00847CD0"/>
    <w:rsid w:val="00852D19"/>
    <w:rsid w:val="008607A8"/>
    <w:rsid w:val="00862C07"/>
    <w:rsid w:val="0086354A"/>
    <w:rsid w:val="0086752F"/>
    <w:rsid w:val="00872440"/>
    <w:rsid w:val="008768CA"/>
    <w:rsid w:val="00876978"/>
    <w:rsid w:val="00877EF9"/>
    <w:rsid w:val="00880559"/>
    <w:rsid w:val="00884153"/>
    <w:rsid w:val="00885B13"/>
    <w:rsid w:val="008863B7"/>
    <w:rsid w:val="00890CAF"/>
    <w:rsid w:val="008A264F"/>
    <w:rsid w:val="008B5306"/>
    <w:rsid w:val="008B549E"/>
    <w:rsid w:val="008B54E8"/>
    <w:rsid w:val="008C2E2A"/>
    <w:rsid w:val="008C3057"/>
    <w:rsid w:val="008D0C8C"/>
    <w:rsid w:val="008D2E4D"/>
    <w:rsid w:val="008D5D94"/>
    <w:rsid w:val="008E02BB"/>
    <w:rsid w:val="008E385E"/>
    <w:rsid w:val="008F396F"/>
    <w:rsid w:val="008F3DCD"/>
    <w:rsid w:val="0090271F"/>
    <w:rsid w:val="00902C64"/>
    <w:rsid w:val="00902DB9"/>
    <w:rsid w:val="0090466A"/>
    <w:rsid w:val="00905E5A"/>
    <w:rsid w:val="00911F55"/>
    <w:rsid w:val="00914917"/>
    <w:rsid w:val="00920A7B"/>
    <w:rsid w:val="00923655"/>
    <w:rsid w:val="009248C6"/>
    <w:rsid w:val="009264CA"/>
    <w:rsid w:val="009339CB"/>
    <w:rsid w:val="00936071"/>
    <w:rsid w:val="009376CD"/>
    <w:rsid w:val="00940212"/>
    <w:rsid w:val="00942EC2"/>
    <w:rsid w:val="009574EA"/>
    <w:rsid w:val="00957E3D"/>
    <w:rsid w:val="00961B32"/>
    <w:rsid w:val="00962509"/>
    <w:rsid w:val="009660A9"/>
    <w:rsid w:val="00970998"/>
    <w:rsid w:val="00970DB3"/>
    <w:rsid w:val="00974BB0"/>
    <w:rsid w:val="00975BCD"/>
    <w:rsid w:val="00975D74"/>
    <w:rsid w:val="00977E8D"/>
    <w:rsid w:val="009818A2"/>
    <w:rsid w:val="009861A5"/>
    <w:rsid w:val="0098679B"/>
    <w:rsid w:val="009928A9"/>
    <w:rsid w:val="00997603"/>
    <w:rsid w:val="009977D4"/>
    <w:rsid w:val="009A0AF3"/>
    <w:rsid w:val="009B07CD"/>
    <w:rsid w:val="009C19E9"/>
    <w:rsid w:val="009C1DB0"/>
    <w:rsid w:val="009C5F7D"/>
    <w:rsid w:val="009D4729"/>
    <w:rsid w:val="009D5BCB"/>
    <w:rsid w:val="009D5F4E"/>
    <w:rsid w:val="009D74A6"/>
    <w:rsid w:val="009E0E87"/>
    <w:rsid w:val="009F0237"/>
    <w:rsid w:val="009F6954"/>
    <w:rsid w:val="009F705A"/>
    <w:rsid w:val="00A10F02"/>
    <w:rsid w:val="00A17176"/>
    <w:rsid w:val="00A204CA"/>
    <w:rsid w:val="00A209D6"/>
    <w:rsid w:val="00A211A4"/>
    <w:rsid w:val="00A213C6"/>
    <w:rsid w:val="00A22738"/>
    <w:rsid w:val="00A228EC"/>
    <w:rsid w:val="00A233C6"/>
    <w:rsid w:val="00A24966"/>
    <w:rsid w:val="00A26CDA"/>
    <w:rsid w:val="00A320DA"/>
    <w:rsid w:val="00A34934"/>
    <w:rsid w:val="00A36F5F"/>
    <w:rsid w:val="00A41EF1"/>
    <w:rsid w:val="00A430EC"/>
    <w:rsid w:val="00A46D2B"/>
    <w:rsid w:val="00A53724"/>
    <w:rsid w:val="00A547BA"/>
    <w:rsid w:val="00A54B2B"/>
    <w:rsid w:val="00A703B6"/>
    <w:rsid w:val="00A81F32"/>
    <w:rsid w:val="00A82346"/>
    <w:rsid w:val="00A875A8"/>
    <w:rsid w:val="00A87977"/>
    <w:rsid w:val="00A945D9"/>
    <w:rsid w:val="00A9671C"/>
    <w:rsid w:val="00AA1553"/>
    <w:rsid w:val="00AB15DB"/>
    <w:rsid w:val="00AC0216"/>
    <w:rsid w:val="00AC1C1E"/>
    <w:rsid w:val="00AC4580"/>
    <w:rsid w:val="00AD205D"/>
    <w:rsid w:val="00AD5C20"/>
    <w:rsid w:val="00AD5FB7"/>
    <w:rsid w:val="00AD7E7C"/>
    <w:rsid w:val="00AE20A2"/>
    <w:rsid w:val="00AF0624"/>
    <w:rsid w:val="00AF315E"/>
    <w:rsid w:val="00AF434D"/>
    <w:rsid w:val="00B05380"/>
    <w:rsid w:val="00B05962"/>
    <w:rsid w:val="00B05AC3"/>
    <w:rsid w:val="00B11118"/>
    <w:rsid w:val="00B125BA"/>
    <w:rsid w:val="00B13F42"/>
    <w:rsid w:val="00B15449"/>
    <w:rsid w:val="00B16C2F"/>
    <w:rsid w:val="00B229F6"/>
    <w:rsid w:val="00B27303"/>
    <w:rsid w:val="00B31164"/>
    <w:rsid w:val="00B347EF"/>
    <w:rsid w:val="00B4252B"/>
    <w:rsid w:val="00B448A0"/>
    <w:rsid w:val="00B4501F"/>
    <w:rsid w:val="00B45097"/>
    <w:rsid w:val="00B4566F"/>
    <w:rsid w:val="00B458D2"/>
    <w:rsid w:val="00B46607"/>
    <w:rsid w:val="00B47A4F"/>
    <w:rsid w:val="00B47FD1"/>
    <w:rsid w:val="00B516BB"/>
    <w:rsid w:val="00B5710F"/>
    <w:rsid w:val="00B57189"/>
    <w:rsid w:val="00B5751D"/>
    <w:rsid w:val="00B669E9"/>
    <w:rsid w:val="00B72F77"/>
    <w:rsid w:val="00B7538C"/>
    <w:rsid w:val="00B77647"/>
    <w:rsid w:val="00B838B3"/>
    <w:rsid w:val="00B8463F"/>
    <w:rsid w:val="00B84DB2"/>
    <w:rsid w:val="00B84FEF"/>
    <w:rsid w:val="00B94377"/>
    <w:rsid w:val="00BA5792"/>
    <w:rsid w:val="00BC0FF1"/>
    <w:rsid w:val="00BC3555"/>
    <w:rsid w:val="00BD1DA9"/>
    <w:rsid w:val="00BD33EA"/>
    <w:rsid w:val="00BE0245"/>
    <w:rsid w:val="00C07241"/>
    <w:rsid w:val="00C119E4"/>
    <w:rsid w:val="00C11D03"/>
    <w:rsid w:val="00C12B51"/>
    <w:rsid w:val="00C12D98"/>
    <w:rsid w:val="00C24650"/>
    <w:rsid w:val="00C25465"/>
    <w:rsid w:val="00C31806"/>
    <w:rsid w:val="00C3305F"/>
    <w:rsid w:val="00C33079"/>
    <w:rsid w:val="00C33E26"/>
    <w:rsid w:val="00C34C3A"/>
    <w:rsid w:val="00C439CC"/>
    <w:rsid w:val="00C538B6"/>
    <w:rsid w:val="00C55A12"/>
    <w:rsid w:val="00C57C0E"/>
    <w:rsid w:val="00C63032"/>
    <w:rsid w:val="00C646CC"/>
    <w:rsid w:val="00C6553E"/>
    <w:rsid w:val="00C73045"/>
    <w:rsid w:val="00C74395"/>
    <w:rsid w:val="00C83421"/>
    <w:rsid w:val="00C83A13"/>
    <w:rsid w:val="00C86F10"/>
    <w:rsid w:val="00C9068C"/>
    <w:rsid w:val="00C92967"/>
    <w:rsid w:val="00CA3D0C"/>
    <w:rsid w:val="00CA654B"/>
    <w:rsid w:val="00CB0963"/>
    <w:rsid w:val="00CB183F"/>
    <w:rsid w:val="00CB72B8"/>
    <w:rsid w:val="00CD02A9"/>
    <w:rsid w:val="00CD0BA8"/>
    <w:rsid w:val="00CD4C7B"/>
    <w:rsid w:val="00CD58FE"/>
    <w:rsid w:val="00CD67E9"/>
    <w:rsid w:val="00CE7C82"/>
    <w:rsid w:val="00CF602A"/>
    <w:rsid w:val="00D02F3D"/>
    <w:rsid w:val="00D15C66"/>
    <w:rsid w:val="00D22521"/>
    <w:rsid w:val="00D27DC2"/>
    <w:rsid w:val="00D33BE3"/>
    <w:rsid w:val="00D3792D"/>
    <w:rsid w:val="00D45B6A"/>
    <w:rsid w:val="00D52FA6"/>
    <w:rsid w:val="00D54820"/>
    <w:rsid w:val="00D55E47"/>
    <w:rsid w:val="00D57909"/>
    <w:rsid w:val="00D62E19"/>
    <w:rsid w:val="00D6524B"/>
    <w:rsid w:val="00D67CD1"/>
    <w:rsid w:val="00D714B6"/>
    <w:rsid w:val="00D738D6"/>
    <w:rsid w:val="00D73EEC"/>
    <w:rsid w:val="00D761E5"/>
    <w:rsid w:val="00D76DC6"/>
    <w:rsid w:val="00D80795"/>
    <w:rsid w:val="00D854BE"/>
    <w:rsid w:val="00D87E00"/>
    <w:rsid w:val="00D9134D"/>
    <w:rsid w:val="00D95818"/>
    <w:rsid w:val="00D96358"/>
    <w:rsid w:val="00D96D11"/>
    <w:rsid w:val="00DA1415"/>
    <w:rsid w:val="00DA27E4"/>
    <w:rsid w:val="00DA578E"/>
    <w:rsid w:val="00DA633B"/>
    <w:rsid w:val="00DA7A03"/>
    <w:rsid w:val="00DB0DB8"/>
    <w:rsid w:val="00DB1818"/>
    <w:rsid w:val="00DB2F90"/>
    <w:rsid w:val="00DB40DC"/>
    <w:rsid w:val="00DB4C7D"/>
    <w:rsid w:val="00DC309B"/>
    <w:rsid w:val="00DC4DA2"/>
    <w:rsid w:val="00DC5261"/>
    <w:rsid w:val="00DD700E"/>
    <w:rsid w:val="00DE041A"/>
    <w:rsid w:val="00DE1972"/>
    <w:rsid w:val="00DE1CC0"/>
    <w:rsid w:val="00DE25D2"/>
    <w:rsid w:val="00DE336B"/>
    <w:rsid w:val="00DF00D3"/>
    <w:rsid w:val="00DF33F2"/>
    <w:rsid w:val="00DF7C20"/>
    <w:rsid w:val="00E038FB"/>
    <w:rsid w:val="00E03D27"/>
    <w:rsid w:val="00E119A7"/>
    <w:rsid w:val="00E1355A"/>
    <w:rsid w:val="00E22527"/>
    <w:rsid w:val="00E2366E"/>
    <w:rsid w:val="00E27A87"/>
    <w:rsid w:val="00E32632"/>
    <w:rsid w:val="00E42A2B"/>
    <w:rsid w:val="00E43C90"/>
    <w:rsid w:val="00E45F75"/>
    <w:rsid w:val="00E46C08"/>
    <w:rsid w:val="00E471CF"/>
    <w:rsid w:val="00E5311A"/>
    <w:rsid w:val="00E5496C"/>
    <w:rsid w:val="00E54989"/>
    <w:rsid w:val="00E62835"/>
    <w:rsid w:val="00E6480E"/>
    <w:rsid w:val="00E77645"/>
    <w:rsid w:val="00E80EF1"/>
    <w:rsid w:val="00E82808"/>
    <w:rsid w:val="00E83697"/>
    <w:rsid w:val="00E859B6"/>
    <w:rsid w:val="00E86BB1"/>
    <w:rsid w:val="00E92492"/>
    <w:rsid w:val="00E96FE8"/>
    <w:rsid w:val="00EA66C9"/>
    <w:rsid w:val="00EA7DF1"/>
    <w:rsid w:val="00EB5D32"/>
    <w:rsid w:val="00EB74C2"/>
    <w:rsid w:val="00EC3B8D"/>
    <w:rsid w:val="00EC4A25"/>
    <w:rsid w:val="00ED4C6B"/>
    <w:rsid w:val="00EF39A4"/>
    <w:rsid w:val="00EF42ED"/>
    <w:rsid w:val="00EF612C"/>
    <w:rsid w:val="00EF6CB1"/>
    <w:rsid w:val="00F00248"/>
    <w:rsid w:val="00F025A2"/>
    <w:rsid w:val="00F02DB2"/>
    <w:rsid w:val="00F036E9"/>
    <w:rsid w:val="00F07388"/>
    <w:rsid w:val="00F10160"/>
    <w:rsid w:val="00F131AB"/>
    <w:rsid w:val="00F135AC"/>
    <w:rsid w:val="00F2026E"/>
    <w:rsid w:val="00F2210A"/>
    <w:rsid w:val="00F26F2F"/>
    <w:rsid w:val="00F30801"/>
    <w:rsid w:val="00F31372"/>
    <w:rsid w:val="00F33482"/>
    <w:rsid w:val="00F37743"/>
    <w:rsid w:val="00F40C2F"/>
    <w:rsid w:val="00F42493"/>
    <w:rsid w:val="00F456D4"/>
    <w:rsid w:val="00F54A3D"/>
    <w:rsid w:val="00F54CB0"/>
    <w:rsid w:val="00F579CD"/>
    <w:rsid w:val="00F64AB1"/>
    <w:rsid w:val="00F653B8"/>
    <w:rsid w:val="00F663F0"/>
    <w:rsid w:val="00F71B89"/>
    <w:rsid w:val="00F7353C"/>
    <w:rsid w:val="00F74115"/>
    <w:rsid w:val="00F76F8F"/>
    <w:rsid w:val="00F85917"/>
    <w:rsid w:val="00F87048"/>
    <w:rsid w:val="00F87257"/>
    <w:rsid w:val="00F91116"/>
    <w:rsid w:val="00F941DF"/>
    <w:rsid w:val="00F979A3"/>
    <w:rsid w:val="00FA1266"/>
    <w:rsid w:val="00FA14AE"/>
    <w:rsid w:val="00FA1DE8"/>
    <w:rsid w:val="00FA3E3D"/>
    <w:rsid w:val="00FA63BE"/>
    <w:rsid w:val="00FA63F3"/>
    <w:rsid w:val="00FB36FA"/>
    <w:rsid w:val="00FC1192"/>
    <w:rsid w:val="00FD4BD0"/>
    <w:rsid w:val="00FD6539"/>
    <w:rsid w:val="00FE106D"/>
    <w:rsid w:val="00FE251B"/>
    <w:rsid w:val="00FF0BF3"/>
    <w:rsid w:val="00FF0C09"/>
    <w:rsid w:val="1C937472"/>
    <w:rsid w:val="26F046B6"/>
    <w:rsid w:val="6C3810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FA9CCBE-5637-4EC9-821C-59587A5DC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2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72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RBI5PAMIO524-1616901215-40337</_dlc_DocId>
    <_dlc_DocIdUrl xmlns="71c5aaf6-e6ce-465b-b873-5148d2a4c105">
      <Url>https://nokia.sharepoint.com/sites/gxp/_layouts/15/DocIdRedir.aspx?ID=RBI5PAMIO524-1616901215-40337</Url>
      <Description>RBI5PAMIO524-1616901215-40337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233</TotalTime>
  <Pages>4</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448</cp:revision>
  <dcterms:created xsi:type="dcterms:W3CDTF">2016-08-12T13:53:00Z</dcterms:created>
  <dcterms:modified xsi:type="dcterms:W3CDTF">2025-02-07T05:55:00Z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80807ed1-d52f-48fc-8b31-d08c89bf8b28</vt:lpwstr>
  </property>
</Properties>
</file>